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DE858" w14:textId="175CB5F4" w:rsidR="00B47B06" w:rsidRPr="001F25F6" w:rsidRDefault="005B0E2A" w:rsidP="005B0E2A">
      <w:pPr>
        <w:pStyle w:val="Nadpis1"/>
        <w:rPr>
          <w:rFonts w:ascii="Arial" w:hAnsi="Arial" w:cs="Arial"/>
        </w:rPr>
      </w:pPr>
      <w:r w:rsidRPr="001F25F6">
        <w:rPr>
          <w:rFonts w:ascii="Arial" w:hAnsi="Arial" w:cs="Arial"/>
        </w:rPr>
        <w:t xml:space="preserve">Centrum </w:t>
      </w:r>
      <w:r w:rsidR="000A1550" w:rsidRPr="001F25F6">
        <w:rPr>
          <w:rFonts w:ascii="Arial" w:hAnsi="Arial" w:cs="Arial"/>
        </w:rPr>
        <w:t>Christina,</w:t>
      </w:r>
      <w:r w:rsidRPr="001F25F6">
        <w:rPr>
          <w:rFonts w:ascii="Arial" w:hAnsi="Arial" w:cs="Arial"/>
        </w:rPr>
        <w:t xml:space="preserve"> z.s. -</w:t>
      </w:r>
      <w:r w:rsidR="000A1550" w:rsidRPr="001F25F6">
        <w:rPr>
          <w:rFonts w:ascii="Arial" w:hAnsi="Arial" w:cs="Arial"/>
        </w:rPr>
        <w:t xml:space="preserve"> pracovní a sociální podpora</w:t>
      </w:r>
    </w:p>
    <w:p w14:paraId="06A378A2" w14:textId="4C1B41BB" w:rsidR="000A1550" w:rsidRPr="001F25F6" w:rsidRDefault="000A1550" w:rsidP="005B0E2A">
      <w:pPr>
        <w:pStyle w:val="Nadpis1"/>
        <w:rPr>
          <w:rFonts w:ascii="Arial" w:hAnsi="Arial" w:cs="Arial"/>
          <w:b/>
          <w:bCs/>
        </w:rPr>
      </w:pPr>
      <w:r w:rsidRPr="001F25F6">
        <w:rPr>
          <w:rFonts w:ascii="Arial" w:hAnsi="Arial" w:cs="Arial"/>
          <w:b/>
          <w:bCs/>
        </w:rPr>
        <w:t>Standardy kvality poskytovaných služeb</w:t>
      </w:r>
    </w:p>
    <w:p w14:paraId="201E25B6" w14:textId="77777777" w:rsidR="005B0E2A" w:rsidRPr="001F25F6" w:rsidRDefault="005B0E2A" w:rsidP="005B0E2A">
      <w:pPr>
        <w:rPr>
          <w:rFonts w:ascii="Arial" w:hAnsi="Arial" w:cs="Arial"/>
        </w:rPr>
      </w:pPr>
    </w:p>
    <w:p w14:paraId="6B1B971B" w14:textId="2EB53FEF" w:rsidR="000A1550" w:rsidRPr="001F25F6" w:rsidRDefault="000A1550" w:rsidP="005B0E2A">
      <w:pPr>
        <w:pStyle w:val="Nadpis2"/>
        <w:rPr>
          <w:rStyle w:val="Zdraznnintenzivn"/>
          <w:rFonts w:ascii="Arial" w:hAnsi="Arial" w:cs="Arial"/>
        </w:rPr>
      </w:pPr>
      <w:r w:rsidRPr="001F25F6">
        <w:rPr>
          <w:rStyle w:val="Zdraznnintenzivn"/>
          <w:rFonts w:ascii="Arial" w:hAnsi="Arial" w:cs="Arial"/>
        </w:rPr>
        <w:t>SQ 1</w:t>
      </w:r>
    </w:p>
    <w:p w14:paraId="52E9FDFB" w14:textId="77777777" w:rsidR="000A1550" w:rsidRPr="001F25F6" w:rsidRDefault="000A1550" w:rsidP="000A1550">
      <w:pPr>
        <w:shd w:val="clear" w:color="auto" w:fill="FFFFFF"/>
        <w:spacing w:before="225" w:after="300" w:line="360" w:lineRule="atLeast"/>
        <w:jc w:val="both"/>
        <w:outlineLvl w:val="2"/>
        <w:rPr>
          <w:rFonts w:ascii="Arial" w:eastAsia="Times New Roman" w:hAnsi="Arial" w:cs="Arial"/>
          <w:b/>
          <w:bCs/>
          <w:color w:val="393939"/>
          <w:spacing w:val="9"/>
          <w:sz w:val="27"/>
          <w:szCs w:val="27"/>
          <w:lang w:eastAsia="cs-CZ"/>
        </w:rPr>
      </w:pPr>
      <w:r w:rsidRPr="001F25F6">
        <w:rPr>
          <w:rFonts w:ascii="Arial" w:eastAsia="Times New Roman" w:hAnsi="Arial" w:cs="Arial"/>
          <w:b/>
          <w:bCs/>
          <w:color w:val="393939"/>
          <w:spacing w:val="9"/>
          <w:sz w:val="27"/>
          <w:szCs w:val="27"/>
          <w:lang w:eastAsia="cs-CZ"/>
        </w:rPr>
        <w:t>Cíle a způsoby poskytování sociálních služeb</w:t>
      </w:r>
    </w:p>
    <w:p w14:paraId="6359A8E2" w14:textId="159367A6" w:rsidR="00767FCC" w:rsidRPr="001F25F6" w:rsidRDefault="00767FCC" w:rsidP="005B0E2A">
      <w:pPr>
        <w:rPr>
          <w:rFonts w:ascii="Arial" w:hAnsi="Arial" w:cs="Arial"/>
          <w:color w:val="393939"/>
          <w:spacing w:val="9"/>
          <w:sz w:val="23"/>
          <w:szCs w:val="23"/>
          <w:shd w:val="clear" w:color="auto" w:fill="FFFFFF"/>
        </w:rPr>
      </w:pPr>
      <w:r w:rsidRPr="001F25F6">
        <w:rPr>
          <w:rFonts w:ascii="Arial" w:hAnsi="Arial" w:cs="Arial"/>
        </w:rPr>
        <w:t>P</w:t>
      </w:r>
      <w:r w:rsidRPr="001F25F6">
        <w:rPr>
          <w:rFonts w:ascii="Arial" w:hAnsi="Arial" w:cs="Arial"/>
          <w:color w:val="393939"/>
          <w:spacing w:val="9"/>
          <w:sz w:val="23"/>
          <w:szCs w:val="23"/>
          <w:shd w:val="clear" w:color="auto" w:fill="FFFFFF"/>
        </w:rPr>
        <w:t xml:space="preserve">osláním střediska je </w:t>
      </w:r>
      <w:r w:rsidR="00DF3E97" w:rsidRPr="001F25F6">
        <w:rPr>
          <w:rFonts w:ascii="Arial" w:hAnsi="Arial" w:cs="Arial"/>
          <w:color w:val="393939"/>
          <w:spacing w:val="9"/>
          <w:sz w:val="23"/>
          <w:szCs w:val="23"/>
          <w:shd w:val="clear" w:color="auto" w:fill="FFFFFF"/>
        </w:rPr>
        <w:t xml:space="preserve">komplexní snahu o podporu a rozvoj potenciálu těchto jedinců, vedoucí k jejich větší samostatnosti, integraci do společnosti a zlepšení kvality života. </w:t>
      </w:r>
    </w:p>
    <w:p w14:paraId="719C0C89" w14:textId="5018B4A3" w:rsidR="00767FCC" w:rsidRPr="001F25F6" w:rsidRDefault="00DF3E97" w:rsidP="005B0E2A">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Cílem není jen poskytovat pracovní činnosti, ale především vytvářet bezpečné, podnětné a terapeutické prostředí, které respektuje individuální potřeby a schopnosti každého klienta.</w:t>
      </w:r>
    </w:p>
    <w:p w14:paraId="34794544"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Konkrétněji se poslání STD opírá o několik klíčových pilířů:</w:t>
      </w:r>
    </w:p>
    <w:p w14:paraId="2B630A9C"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1. Rozvoj pracovních a sociálních dovedností</w:t>
      </w:r>
    </w:p>
    <w:p w14:paraId="119AD266"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Nácvik pracovních návyků: Dílna učí klienty zodpovědnosti, dochvilnosti, plnění úkolů a týmové spolupráci. Pracovní činnosti jsou přizpůsobeny jejich možnostem a směřují k rozvoji jemné i hrubé motoriky, pozornosti a koncentrace.</w:t>
      </w:r>
    </w:p>
    <w:p w14:paraId="7B8650B8"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Posilování sociálních dovedností: Klienti se učí komunikovat s kolegy i vedoucími, řešit konflikty, projevovat empatii a respektovat pravidla skupiny. Důraz je kladen na rozvoj sebevědomí a schopnosti navazovat a udržovat sociální kontakty.</w:t>
      </w:r>
    </w:p>
    <w:p w14:paraId="6AD38F7D"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Podpora kognitivních funkcí: Prostřednictvím specifických úkolů a aktivit se rozvíjí paměť, myšlení, plánování a schopnost učit se novým věcem.</w:t>
      </w:r>
    </w:p>
    <w:p w14:paraId="513496EF"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2. Zvyšování samostatnosti a soběstačnosti</w:t>
      </w:r>
    </w:p>
    <w:p w14:paraId="698F37A6"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Podpora v každodenním životě: Kromě pracovních činností STD pomáhá klientům s rozvojem dovedností pro samostatný život, jako je péče o sebe, nakupování, hospodaření s penězi nebo orientace v běžných situacích.</w:t>
      </w:r>
    </w:p>
    <w:p w14:paraId="3656B991"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Posilování odpovědnosti: Klienti jsou vedeni k tomu, aby přebírali odpovědnost za své úkoly a rozhodnutí, čímž se posiluje jejich sebedůvěra a pocit vlastní hodnoty.</w:t>
      </w:r>
    </w:p>
    <w:p w14:paraId="3819B67C"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3. Integrace do společnosti</w:t>
      </w:r>
    </w:p>
    <w:p w14:paraId="4D7A7F79"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lastRenderedPageBreak/>
        <w:t>Zpřístupnění běžného života: STD se snaží klientům otevírat cestu k účasti na běžných společenských aktivitách, jako jsou kulturní akce, sportovní aktivity nebo dobrovolnictví.</w:t>
      </w:r>
    </w:p>
    <w:p w14:paraId="6F792949"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Odbourávání bariér a předsudků: Dílna aktivně pracuje na zvyšování povědomí veřejnosti o schopnostech a potřebách osob s mentálním postižením a pomáhá odbourávat společenské předsudky.</w:t>
      </w:r>
    </w:p>
    <w:p w14:paraId="1631B7AE"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Podpora při hledání zaměstnání: Pro klienty s vyšším potenciálem může STD sloužit jako odrazový můstek k získání chráněného nebo i otevřeného zaměstnání.</w:t>
      </w:r>
    </w:p>
    <w:p w14:paraId="0C603FE4"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4. Zlepšení kvality života</w:t>
      </w:r>
    </w:p>
    <w:p w14:paraId="637FD1B6"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Smysluplné trávení času: Dílna poskytuje klientům strukturovaný program a smysluplnou náplň dne, což má pozitivní vliv na jejich duševní pohodu a pocit naplnění.</w:t>
      </w:r>
    </w:p>
    <w:p w14:paraId="399D22B0"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Prevence sociální izolace: STD je místem, kde klienti navazují přátelství, sdílí zkušenosti a cítí se být součástí komunity, což pomáhá předcházet sociální izolaci.</w:t>
      </w:r>
    </w:p>
    <w:p w14:paraId="5C487F2B"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Individuální přístup: Každý klient má svůj individuální plán podpory, který zohledňuje jeho silné stránky, slabé stránky a osobní cíle.</w:t>
      </w:r>
    </w:p>
    <w:p w14:paraId="64438E87" w14:textId="77777777" w:rsidR="00DF3E97" w:rsidRPr="00DF3E97" w:rsidRDefault="00DF3E97" w:rsidP="005B0E2A">
      <w:pPr>
        <w:rPr>
          <w:rFonts w:ascii="Arial" w:hAnsi="Arial" w:cs="Arial"/>
          <w:color w:val="393939"/>
          <w:spacing w:val="9"/>
          <w:sz w:val="23"/>
          <w:szCs w:val="23"/>
          <w:shd w:val="clear" w:color="auto" w:fill="FFFFFF"/>
        </w:rPr>
      </w:pPr>
      <w:r w:rsidRPr="00DF3E97">
        <w:rPr>
          <w:rFonts w:ascii="Arial" w:hAnsi="Arial" w:cs="Arial"/>
          <w:color w:val="393939"/>
          <w:spacing w:val="9"/>
          <w:sz w:val="23"/>
          <w:szCs w:val="23"/>
          <w:shd w:val="clear" w:color="auto" w:fill="FFFFFF"/>
        </w:rPr>
        <w:t>Celkově lze tedy poslání sociálně terapeutické dílny definovat jako poskytování komplexní podpory osobám s mentálním postižením, která jim umožňuje žít plnohodnotnější a smysluplnější život, co nejvíce se zapojit do společnosti a realizovat svůj individuální potenciál. Jde o přístup, který klade důraz na důstojnost, respekt a autonomii každého jedince.</w:t>
      </w:r>
    </w:p>
    <w:p w14:paraId="40B520DA" w14:textId="7A7C8C20" w:rsidR="00767FCC" w:rsidRPr="001F25F6" w:rsidRDefault="00767FCC" w:rsidP="00767FCC">
      <w:pPr>
        <w:pStyle w:val="Odstavecseseznamem"/>
        <w:rPr>
          <w:rFonts w:ascii="Arial" w:hAnsi="Arial" w:cs="Arial"/>
        </w:rPr>
      </w:pPr>
    </w:p>
    <w:p w14:paraId="4A19B83E" w14:textId="77777777" w:rsidR="00767FCC" w:rsidRPr="001F25F6" w:rsidRDefault="00767FCC" w:rsidP="00767FCC">
      <w:pPr>
        <w:pStyle w:val="Odstavecseseznamem"/>
        <w:rPr>
          <w:rFonts w:ascii="Arial" w:hAnsi="Arial" w:cs="Arial"/>
        </w:rPr>
      </w:pPr>
    </w:p>
    <w:p w14:paraId="4BF70965" w14:textId="3DA85D48" w:rsidR="00767FCC" w:rsidRPr="001F25F6" w:rsidRDefault="00767FCC" w:rsidP="00767FCC">
      <w:pPr>
        <w:pStyle w:val="Odstavecseseznamem"/>
        <w:numPr>
          <w:ilvl w:val="0"/>
          <w:numId w:val="1"/>
        </w:numPr>
        <w:rPr>
          <w:rFonts w:ascii="Arial" w:hAnsi="Arial" w:cs="Arial"/>
        </w:rPr>
      </w:pPr>
      <w:r w:rsidRPr="001F25F6">
        <w:rPr>
          <w:rFonts w:ascii="Arial" w:hAnsi="Arial" w:cs="Arial"/>
          <w:color w:val="393939"/>
          <w:spacing w:val="9"/>
          <w:sz w:val="23"/>
          <w:szCs w:val="23"/>
          <w:shd w:val="clear" w:color="auto" w:fill="FFFFFF"/>
        </w:rPr>
        <w:t xml:space="preserve">Poskytovatel má písemně zpracovány </w:t>
      </w:r>
      <w:bookmarkStart w:id="0" w:name="_Hlk202355085"/>
      <w:r w:rsidRPr="001F25F6">
        <w:rPr>
          <w:rFonts w:ascii="Arial" w:hAnsi="Arial" w:cs="Arial"/>
          <w:color w:val="393939"/>
          <w:spacing w:val="9"/>
          <w:sz w:val="23"/>
          <w:szCs w:val="23"/>
          <w:shd w:val="clear" w:color="auto" w:fill="FFFFFF"/>
        </w:rPr>
        <w:t xml:space="preserve">pracovní postupy zaručující řádný průběh poskytování sociální služby </w:t>
      </w:r>
      <w:bookmarkEnd w:id="0"/>
      <w:r w:rsidRPr="001F25F6">
        <w:rPr>
          <w:rFonts w:ascii="Arial" w:hAnsi="Arial" w:cs="Arial"/>
          <w:color w:val="393939"/>
          <w:spacing w:val="9"/>
          <w:sz w:val="23"/>
          <w:szCs w:val="23"/>
          <w:shd w:val="clear" w:color="auto" w:fill="FFFFFF"/>
        </w:rPr>
        <w:t>a podle nich postupuje ve vnitřním řádu, na webových stránkách a vyvěšeném na nástěnce při vstupu do střediska</w:t>
      </w:r>
    </w:p>
    <w:p w14:paraId="2E3F70B1" w14:textId="34F41A25" w:rsidR="00767FCC" w:rsidRPr="001F25F6" w:rsidRDefault="00767FCC" w:rsidP="005B0E2A">
      <w:pPr>
        <w:pStyle w:val="Nadpis2"/>
        <w:rPr>
          <w:rStyle w:val="Zdraznnintenzivn"/>
          <w:rFonts w:ascii="Arial" w:hAnsi="Arial" w:cs="Arial"/>
        </w:rPr>
      </w:pPr>
      <w:r w:rsidRPr="001F25F6">
        <w:rPr>
          <w:rStyle w:val="Zdraznnintenzivn"/>
          <w:rFonts w:ascii="Arial" w:hAnsi="Arial" w:cs="Arial"/>
        </w:rPr>
        <w:t>SQ 2</w:t>
      </w:r>
    </w:p>
    <w:p w14:paraId="13FAA48F" w14:textId="77777777" w:rsidR="00767FCC" w:rsidRPr="001F25F6" w:rsidRDefault="00767FCC" w:rsidP="00767FCC">
      <w:pPr>
        <w:pStyle w:val="Nadpis3"/>
        <w:shd w:val="clear" w:color="auto" w:fill="FFFFFF"/>
        <w:spacing w:before="225" w:after="300" w:line="360" w:lineRule="atLeast"/>
        <w:jc w:val="both"/>
        <w:rPr>
          <w:rFonts w:ascii="Arial" w:eastAsia="Times New Roman" w:hAnsi="Arial" w:cs="Arial"/>
          <w:b/>
          <w:bCs/>
          <w:caps w:val="0"/>
          <w:color w:val="393939"/>
          <w:spacing w:val="9"/>
          <w:sz w:val="27"/>
          <w:szCs w:val="27"/>
          <w:lang w:eastAsia="cs-CZ"/>
        </w:rPr>
      </w:pPr>
      <w:r w:rsidRPr="001F25F6">
        <w:rPr>
          <w:rFonts w:ascii="Arial" w:eastAsia="Times New Roman" w:hAnsi="Arial" w:cs="Arial"/>
          <w:b/>
          <w:bCs/>
          <w:caps w:val="0"/>
          <w:color w:val="393939"/>
          <w:spacing w:val="9"/>
          <w:sz w:val="27"/>
          <w:szCs w:val="27"/>
          <w:lang w:eastAsia="cs-CZ"/>
        </w:rPr>
        <w:t>Ochrana práv osob</w:t>
      </w:r>
    </w:p>
    <w:p w14:paraId="590F7FD3" w14:textId="54D2D284" w:rsidR="00767FCC" w:rsidRPr="001F25F6" w:rsidRDefault="00767FCC" w:rsidP="00767FCC">
      <w:pPr>
        <w:rPr>
          <w:rFonts w:ascii="Arial" w:hAnsi="Arial" w:cs="Arial"/>
        </w:rPr>
      </w:pPr>
      <w:r w:rsidRPr="001F25F6">
        <w:rPr>
          <w:rFonts w:ascii="Arial" w:hAnsi="Arial" w:cs="Arial"/>
          <w:color w:val="393939"/>
          <w:spacing w:val="9"/>
          <w:sz w:val="23"/>
          <w:szCs w:val="23"/>
          <w:shd w:val="clear" w:color="auto" w:fill="FFFFFF"/>
        </w:rPr>
        <w:t>a) Poskytovatel má písemně zpracována vnitřní pravidla pro předcházení situacím, v nichž by v souvislosti s poskytováním sociální služby mohlo dojít k porušení základních lidských práv a svobod osob, a pro postup, pokud k porušení těchto práv osob dojde; podle těchto pravidel poskytovatel postupuje</w:t>
      </w:r>
    </w:p>
    <w:p w14:paraId="3C586867" w14:textId="77777777" w:rsidR="00767FCC" w:rsidRPr="001F25F6" w:rsidRDefault="00767FCC">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lastRenderedPageBreak/>
        <w:t>b) Poskytovatel má písemně zpracována vnitřní pravidla, ve kterých vymezuje situace, kdy by mohlo dojít ke střetu jeho zájmů se zájmy osob, kterým poskytuje sociální službu, včetně pravidel pro řešení těchto situací; podle těchto pravidel poskytovatel postupuje</w:t>
      </w:r>
    </w:p>
    <w:p w14:paraId="2D161BA7" w14:textId="503C821D" w:rsidR="000A1550" w:rsidRPr="001F25F6" w:rsidRDefault="00767FCC">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c) Poskytovatel má písemně zpracována vnitřní pravidla pro přijímání darů; podle těchto pravidel poskytovatel postupuje</w:t>
      </w:r>
    </w:p>
    <w:p w14:paraId="3F3C5984" w14:textId="74422077" w:rsidR="00767FCC" w:rsidRPr="001F25F6" w:rsidRDefault="00767FCC">
      <w:pPr>
        <w:rPr>
          <w:rStyle w:val="Zdraznnintenzivn"/>
          <w:rFonts w:ascii="Arial" w:hAnsi="Arial" w:cs="Arial"/>
        </w:rPr>
      </w:pPr>
      <w:r w:rsidRPr="001F25F6">
        <w:rPr>
          <w:rStyle w:val="Zdraznnintenzivn"/>
          <w:rFonts w:ascii="Arial" w:hAnsi="Arial" w:cs="Arial"/>
        </w:rPr>
        <w:t>SQ 3</w:t>
      </w:r>
    </w:p>
    <w:p w14:paraId="02ECEFE7" w14:textId="26C6B6F8" w:rsidR="00767FCC" w:rsidRPr="001F25F6" w:rsidRDefault="004C487C">
      <w:pPr>
        <w:rPr>
          <w:rFonts w:ascii="Arial" w:eastAsia="Times New Roman" w:hAnsi="Arial" w:cs="Arial"/>
          <w:b/>
          <w:bCs/>
          <w:color w:val="393939"/>
          <w:spacing w:val="9"/>
          <w:sz w:val="27"/>
          <w:szCs w:val="27"/>
          <w:lang w:eastAsia="cs-CZ"/>
        </w:rPr>
      </w:pPr>
      <w:r w:rsidRPr="001F25F6">
        <w:rPr>
          <w:rFonts w:ascii="Arial" w:eastAsia="Times New Roman" w:hAnsi="Arial" w:cs="Arial"/>
          <w:b/>
          <w:bCs/>
          <w:color w:val="393939"/>
          <w:spacing w:val="9"/>
          <w:sz w:val="27"/>
          <w:szCs w:val="27"/>
          <w:lang w:eastAsia="cs-CZ"/>
        </w:rPr>
        <w:t>Jednání se zájemcem o sociální službu</w:t>
      </w:r>
    </w:p>
    <w:p w14:paraId="3DFC6C11" w14:textId="20CDAD7A" w:rsidR="00BA45B0" w:rsidRPr="001F25F6" w:rsidRDefault="004C487C">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a) Poskytovatel má písemně zpracována vnitřní pravidla, podle kterých informuje zájemce o sociální službu srozumitelným způsobem o možnostech a podmínkách poskytování sociální služby; podle těchto pravidel poskytov</w:t>
      </w:r>
      <w:r w:rsidR="00BA45B0" w:rsidRPr="001F25F6">
        <w:rPr>
          <w:rFonts w:ascii="Arial" w:hAnsi="Arial" w:cs="Arial"/>
          <w:color w:val="393939"/>
          <w:spacing w:val="9"/>
          <w:sz w:val="23"/>
          <w:szCs w:val="23"/>
          <w:shd w:val="clear" w:color="auto" w:fill="FFFFFF"/>
        </w:rPr>
        <w:t>atel</w:t>
      </w:r>
    </w:p>
    <w:p w14:paraId="14707B56" w14:textId="0D84F2B2" w:rsidR="004C487C" w:rsidRPr="001F25F6" w:rsidRDefault="00BA45B0">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 xml:space="preserve">b) Poskytovatel projednává se zájemcem o sociální službu jeho požadavky, očekávání a osobní cíle, které by vzhledem k jeho možnostem a schopnostem bylo možné realizovat prostřednictvím sociální služby </w:t>
      </w:r>
      <w:r w:rsidR="004C487C" w:rsidRPr="001F25F6">
        <w:rPr>
          <w:rFonts w:ascii="Arial" w:hAnsi="Arial" w:cs="Arial"/>
          <w:color w:val="393939"/>
          <w:spacing w:val="9"/>
          <w:sz w:val="23"/>
          <w:szCs w:val="23"/>
          <w:shd w:val="clear" w:color="auto" w:fill="FFFFFF"/>
        </w:rPr>
        <w:t>postupuje</w:t>
      </w:r>
    </w:p>
    <w:p w14:paraId="242D476C" w14:textId="40ECBCB6" w:rsidR="00BA45B0" w:rsidRPr="001F25F6" w:rsidRDefault="00BA45B0">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c) Poskytovatel má písemně zpracována vnitřní pravidla pro postup při odmítnutí zájemce o sociální službu z důvodů stanovených zákonem; podle těchto pravidel poskytovatel postupuje</w:t>
      </w:r>
    </w:p>
    <w:p w14:paraId="32D686C1" w14:textId="4E6B8097" w:rsidR="00BA45B0" w:rsidRPr="001F25F6" w:rsidRDefault="00BA45B0">
      <w:pPr>
        <w:rPr>
          <w:rStyle w:val="Zdraznnintenzivn"/>
          <w:rFonts w:ascii="Arial" w:hAnsi="Arial" w:cs="Arial"/>
        </w:rPr>
      </w:pPr>
      <w:r w:rsidRPr="001F25F6">
        <w:rPr>
          <w:rStyle w:val="Zdraznnintenzivn"/>
          <w:rFonts w:ascii="Arial" w:hAnsi="Arial" w:cs="Arial"/>
        </w:rPr>
        <w:t>SQ 4</w:t>
      </w:r>
    </w:p>
    <w:p w14:paraId="1B8377D0" w14:textId="77777777" w:rsidR="00BA45B0" w:rsidRPr="001F25F6" w:rsidRDefault="00BA45B0" w:rsidP="00BA45B0">
      <w:pPr>
        <w:pStyle w:val="Nadpis3"/>
        <w:shd w:val="clear" w:color="auto" w:fill="FFFFFF"/>
        <w:spacing w:before="225" w:after="300" w:line="360" w:lineRule="atLeast"/>
        <w:jc w:val="both"/>
        <w:rPr>
          <w:rFonts w:ascii="Arial" w:eastAsia="Times New Roman" w:hAnsi="Arial" w:cs="Arial"/>
          <w:b/>
          <w:bCs/>
          <w:caps w:val="0"/>
          <w:color w:val="393939"/>
          <w:spacing w:val="9"/>
          <w:sz w:val="27"/>
          <w:szCs w:val="27"/>
          <w:lang w:eastAsia="cs-CZ"/>
        </w:rPr>
      </w:pPr>
      <w:r w:rsidRPr="001F25F6">
        <w:rPr>
          <w:rFonts w:ascii="Arial" w:eastAsia="Times New Roman" w:hAnsi="Arial" w:cs="Arial"/>
          <w:b/>
          <w:bCs/>
          <w:caps w:val="0"/>
          <w:color w:val="393939"/>
          <w:spacing w:val="9"/>
          <w:sz w:val="27"/>
          <w:szCs w:val="27"/>
          <w:lang w:eastAsia="cs-CZ"/>
        </w:rPr>
        <w:t>Smlouva o poskytování sociální služby</w:t>
      </w:r>
    </w:p>
    <w:p w14:paraId="2D55D616" w14:textId="37DCB362" w:rsidR="00BA45B0" w:rsidRPr="001F25F6" w:rsidRDefault="00BA45B0" w:rsidP="00BA45B0">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a) Poskytovatel má písemně zpracována vnitřní pravidla pro uzavírání smlouvy o poskytování sociální služby s ohledem na druh poskytované sociální služby a okruh osob, kterým je určena; podle těchto pravidel poskytovatel postupuje</w:t>
      </w:r>
    </w:p>
    <w:p w14:paraId="0E61D370" w14:textId="437EE08D" w:rsidR="00BA45B0" w:rsidRPr="001F25F6" w:rsidRDefault="00BA45B0" w:rsidP="00BA45B0">
      <w:pPr>
        <w:rPr>
          <w:rFonts w:ascii="Arial" w:eastAsia="Times New Roman" w:hAnsi="Arial" w:cs="Arial"/>
          <w:b/>
          <w:bCs/>
          <w:color w:val="393939"/>
          <w:spacing w:val="9"/>
          <w:sz w:val="27"/>
          <w:szCs w:val="27"/>
          <w:lang w:eastAsia="cs-CZ"/>
        </w:rPr>
      </w:pPr>
      <w:r w:rsidRPr="001F25F6">
        <w:rPr>
          <w:rFonts w:ascii="Arial" w:hAnsi="Arial" w:cs="Arial"/>
          <w:color w:val="393939"/>
          <w:spacing w:val="9"/>
          <w:sz w:val="23"/>
          <w:szCs w:val="23"/>
          <w:shd w:val="clear" w:color="auto" w:fill="FFFFFF"/>
        </w:rPr>
        <w:t>b) Poskytovatel při uzavírání smlouvy o poskytování sociální služby postupuje tak, aby osoba rozuměla obsahu a účelu smlouvy</w:t>
      </w:r>
    </w:p>
    <w:p w14:paraId="49CA1BF4" w14:textId="00858734" w:rsidR="00BA45B0" w:rsidRPr="001F25F6" w:rsidRDefault="00BA45B0" w:rsidP="00BA45B0">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c) Poskytovatel sjednává s osobou rozsah a průběh poskytování sociální služby s ohledem na osobní cíl závislý na možnostech, schopnostech a přání osoby</w:t>
      </w:r>
    </w:p>
    <w:p w14:paraId="44294388" w14:textId="77777777" w:rsidR="00BA45B0" w:rsidRPr="001F25F6" w:rsidRDefault="00BA45B0" w:rsidP="00BA45B0">
      <w:pPr>
        <w:pStyle w:val="Nadpis3"/>
        <w:shd w:val="clear" w:color="auto" w:fill="FFFFFF"/>
        <w:spacing w:before="225" w:after="300" w:line="360" w:lineRule="atLeast"/>
        <w:jc w:val="both"/>
        <w:rPr>
          <w:rStyle w:val="Zdraznnintenzivn"/>
          <w:rFonts w:ascii="Arial" w:hAnsi="Arial" w:cs="Arial"/>
        </w:rPr>
      </w:pPr>
      <w:r w:rsidRPr="001F25F6">
        <w:rPr>
          <w:rStyle w:val="Zdraznnintenzivn"/>
          <w:rFonts w:ascii="Arial" w:hAnsi="Arial" w:cs="Arial"/>
        </w:rPr>
        <w:lastRenderedPageBreak/>
        <w:t>SQ 5</w:t>
      </w:r>
    </w:p>
    <w:p w14:paraId="4A656CF7" w14:textId="055FB82D" w:rsidR="00BA45B0" w:rsidRPr="001F25F6" w:rsidRDefault="00BA45B0" w:rsidP="00BA45B0">
      <w:pPr>
        <w:pStyle w:val="Nadpis3"/>
        <w:shd w:val="clear" w:color="auto" w:fill="FFFFFF"/>
        <w:spacing w:before="225" w:after="300" w:line="360" w:lineRule="atLeast"/>
        <w:jc w:val="both"/>
        <w:rPr>
          <w:rFonts w:ascii="Arial" w:hAnsi="Arial" w:cs="Arial"/>
          <w:color w:val="393939"/>
          <w:spacing w:val="9"/>
        </w:rPr>
      </w:pPr>
      <w:r w:rsidRPr="001F25F6">
        <w:rPr>
          <w:rFonts w:ascii="Arial" w:hAnsi="Arial" w:cs="Arial"/>
          <w:color w:val="393939"/>
          <w:spacing w:val="9"/>
        </w:rPr>
        <w:t>I</w:t>
      </w:r>
      <w:r w:rsidRPr="001F25F6">
        <w:rPr>
          <w:rFonts w:ascii="Arial" w:eastAsia="Times New Roman" w:hAnsi="Arial" w:cs="Arial"/>
          <w:b/>
          <w:bCs/>
          <w:caps w:val="0"/>
          <w:color w:val="393939"/>
          <w:spacing w:val="9"/>
          <w:sz w:val="27"/>
          <w:szCs w:val="27"/>
          <w:lang w:eastAsia="cs-CZ"/>
        </w:rPr>
        <w:t>ndividuální plánování průběhu sociální služby</w:t>
      </w:r>
    </w:p>
    <w:p w14:paraId="5C64C57E" w14:textId="07A17E7D" w:rsidR="00BA45B0" w:rsidRPr="001F25F6" w:rsidRDefault="00BA45B0" w:rsidP="00BA45B0">
      <w:pPr>
        <w:pStyle w:val="Nadpis3"/>
        <w:shd w:val="clear" w:color="auto" w:fill="FFFFFF"/>
        <w:spacing w:before="225" w:after="300" w:line="360" w:lineRule="atLeast"/>
        <w:jc w:val="both"/>
        <w:rPr>
          <w:rFonts w:ascii="Arial" w:hAnsi="Arial" w:cs="Arial"/>
          <w:b/>
          <w:bCs/>
          <w:caps w:val="0"/>
          <w:color w:val="393939"/>
          <w:spacing w:val="9"/>
        </w:rPr>
      </w:pPr>
      <w:r w:rsidRPr="001F25F6">
        <w:rPr>
          <w:rFonts w:ascii="Arial" w:hAnsi="Arial" w:cs="Arial"/>
          <w:caps w:val="0"/>
          <w:color w:val="393939"/>
          <w:spacing w:val="9"/>
          <w:sz w:val="23"/>
          <w:szCs w:val="23"/>
          <w:shd w:val="clear" w:color="auto" w:fill="FFFFFF"/>
        </w:rPr>
        <w:t xml:space="preserve">a) </w:t>
      </w:r>
      <w:r w:rsidR="005B0E2A" w:rsidRPr="001F25F6">
        <w:rPr>
          <w:rFonts w:ascii="Arial" w:hAnsi="Arial" w:cs="Arial"/>
          <w:caps w:val="0"/>
          <w:color w:val="393939"/>
          <w:spacing w:val="9"/>
          <w:sz w:val="23"/>
          <w:szCs w:val="23"/>
          <w:shd w:val="clear" w:color="auto" w:fill="FFFFFF"/>
        </w:rPr>
        <w:t>Poskytovatel</w:t>
      </w:r>
      <w:r w:rsidR="005B0E2A" w:rsidRPr="001F25F6">
        <w:rPr>
          <w:rFonts w:ascii="Arial" w:hAnsi="Arial" w:cs="Arial"/>
          <w:color w:val="393939"/>
          <w:spacing w:val="9"/>
          <w:sz w:val="23"/>
          <w:szCs w:val="23"/>
          <w:shd w:val="clear" w:color="auto" w:fill="FFFFFF"/>
        </w:rPr>
        <w:t xml:space="preserve"> </w:t>
      </w:r>
      <w:r w:rsidRPr="001F25F6">
        <w:rPr>
          <w:rFonts w:ascii="Arial" w:hAnsi="Arial" w:cs="Arial"/>
          <w:caps w:val="0"/>
          <w:color w:val="393939"/>
          <w:spacing w:val="9"/>
          <w:sz w:val="23"/>
          <w:szCs w:val="23"/>
          <w:shd w:val="clear" w:color="auto" w:fill="FFFFFF"/>
        </w:rPr>
        <w:t>má písemně zpracována vnitřní pravidla podle druhu a poslání sociální služby, kterými se řídí plánování a způsob přehodnocování procesu poskytování služby; podle těchto pravidel poskytovatel postupuje</w:t>
      </w:r>
    </w:p>
    <w:p w14:paraId="5A128BBA" w14:textId="23921617" w:rsidR="00BA45B0" w:rsidRPr="001F25F6" w:rsidRDefault="00BA45B0" w:rsidP="00BA45B0">
      <w:pPr>
        <w:pStyle w:val="Nadpis3"/>
        <w:shd w:val="clear" w:color="auto" w:fill="FFFFFF"/>
        <w:spacing w:before="225" w:after="300" w:line="360" w:lineRule="atLeast"/>
        <w:jc w:val="both"/>
        <w:rPr>
          <w:rFonts w:ascii="Arial" w:hAnsi="Arial" w:cs="Arial"/>
          <w:b/>
          <w:bCs/>
          <w:caps w:val="0"/>
          <w:color w:val="393939"/>
          <w:spacing w:val="9"/>
        </w:rPr>
      </w:pPr>
      <w:r w:rsidRPr="001F25F6">
        <w:rPr>
          <w:rFonts w:ascii="Arial" w:hAnsi="Arial" w:cs="Arial"/>
          <w:caps w:val="0"/>
          <w:color w:val="393939"/>
          <w:spacing w:val="9"/>
          <w:sz w:val="23"/>
          <w:szCs w:val="23"/>
          <w:shd w:val="clear" w:color="auto" w:fill="FFFFFF"/>
        </w:rPr>
        <w:t>b) Poskytovatel plánuje společně s osobou průběh poskytování sociální služby s ohledem na osobní cíle a možnosti osoby</w:t>
      </w:r>
    </w:p>
    <w:p w14:paraId="616E8D0B" w14:textId="40F93B49" w:rsidR="00BA45B0" w:rsidRPr="001F25F6" w:rsidRDefault="00BA45B0" w:rsidP="00BA45B0">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c) Poskytovatel společně s osobou průběžně hodnotí, zda jsou naplňovány její osobní cíle</w:t>
      </w:r>
    </w:p>
    <w:p w14:paraId="368239ED" w14:textId="6837B0DF" w:rsidR="00BA45B0" w:rsidRPr="001F25F6" w:rsidRDefault="00BA45B0" w:rsidP="00BA45B0">
      <w:p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e) Poskytovatel vytváří a uplatňuje systém získávání a předávání potřebných informací mezi zaměstnanci o průběhu poskytování sociální služby jednotlivým osobám</w:t>
      </w:r>
    </w:p>
    <w:p w14:paraId="28712E10" w14:textId="37B8BE2F" w:rsidR="00BA45B0" w:rsidRPr="001F25F6" w:rsidRDefault="00BA45B0" w:rsidP="00BA45B0">
      <w:pPr>
        <w:rPr>
          <w:rStyle w:val="Zdraznnintenzivn"/>
          <w:rFonts w:ascii="Arial" w:hAnsi="Arial" w:cs="Arial"/>
        </w:rPr>
      </w:pPr>
      <w:r w:rsidRPr="001F25F6">
        <w:rPr>
          <w:rStyle w:val="Zdraznnintenzivn"/>
          <w:rFonts w:ascii="Arial" w:hAnsi="Arial" w:cs="Arial"/>
        </w:rPr>
        <w:t>SQ 6</w:t>
      </w:r>
    </w:p>
    <w:p w14:paraId="3F871F42" w14:textId="77777777" w:rsidR="00BA45B0" w:rsidRPr="001F25F6" w:rsidRDefault="00BA45B0" w:rsidP="00BA45B0">
      <w:pPr>
        <w:pStyle w:val="Nadpis3"/>
        <w:shd w:val="clear" w:color="auto" w:fill="FFFFFF"/>
        <w:spacing w:before="225" w:after="300" w:line="360" w:lineRule="atLeast"/>
        <w:jc w:val="both"/>
        <w:rPr>
          <w:rFonts w:ascii="Arial" w:eastAsia="Times New Roman" w:hAnsi="Arial" w:cs="Arial"/>
          <w:b/>
          <w:bCs/>
          <w:caps w:val="0"/>
          <w:color w:val="393939"/>
          <w:spacing w:val="9"/>
          <w:sz w:val="27"/>
          <w:szCs w:val="27"/>
          <w:lang w:eastAsia="cs-CZ"/>
        </w:rPr>
      </w:pPr>
      <w:r w:rsidRPr="001F25F6">
        <w:rPr>
          <w:rFonts w:ascii="Arial" w:eastAsia="Times New Roman" w:hAnsi="Arial" w:cs="Arial"/>
          <w:b/>
          <w:bCs/>
          <w:caps w:val="0"/>
          <w:color w:val="393939"/>
          <w:spacing w:val="9"/>
          <w:sz w:val="27"/>
          <w:szCs w:val="27"/>
          <w:lang w:eastAsia="cs-CZ"/>
        </w:rPr>
        <w:t>Dokumentace o poskytování sociální služby</w:t>
      </w:r>
    </w:p>
    <w:p w14:paraId="4C49FC88" w14:textId="78F5AB9F" w:rsidR="00BA45B0" w:rsidRPr="001F25F6" w:rsidRDefault="00BA45B0" w:rsidP="00BA45B0">
      <w:pPr>
        <w:pStyle w:val="Odstavecseseznamem"/>
        <w:numPr>
          <w:ilvl w:val="0"/>
          <w:numId w:val="3"/>
        </w:num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má písemně zpracována vnitřní pravidla pro zpracování, vedení a evidenci dokumentace o osobách, kterým je sociální služba poskytována, včetně pravidel pro nahlížení do dokumentace; podle těchto pravidel poskytovatel postupuje</w:t>
      </w:r>
    </w:p>
    <w:p w14:paraId="705B4868" w14:textId="31514737" w:rsidR="00BA45B0" w:rsidRPr="001F25F6" w:rsidRDefault="00BA45B0" w:rsidP="00BA45B0">
      <w:pPr>
        <w:rPr>
          <w:rStyle w:val="Zdraznnintenzivn"/>
          <w:rFonts w:ascii="Arial" w:hAnsi="Arial" w:cs="Arial"/>
        </w:rPr>
      </w:pPr>
      <w:r w:rsidRPr="001F25F6">
        <w:rPr>
          <w:rStyle w:val="Zdraznnintenzivn"/>
          <w:rFonts w:ascii="Arial" w:hAnsi="Arial" w:cs="Arial"/>
        </w:rPr>
        <w:t>SQ7</w:t>
      </w:r>
    </w:p>
    <w:p w14:paraId="7BB16846" w14:textId="77777777" w:rsidR="00BA45B0" w:rsidRPr="001F25F6" w:rsidRDefault="00BA45B0" w:rsidP="00BA45B0">
      <w:pPr>
        <w:pStyle w:val="Nadpis3"/>
        <w:shd w:val="clear" w:color="auto" w:fill="FFFFFF"/>
        <w:spacing w:before="225" w:after="300" w:line="360" w:lineRule="atLeast"/>
        <w:jc w:val="both"/>
        <w:rPr>
          <w:rFonts w:ascii="Arial" w:eastAsia="Times New Roman" w:hAnsi="Arial" w:cs="Arial"/>
          <w:b/>
          <w:bCs/>
          <w:caps w:val="0"/>
          <w:color w:val="393939"/>
          <w:spacing w:val="9"/>
          <w:sz w:val="27"/>
          <w:szCs w:val="27"/>
          <w:lang w:eastAsia="cs-CZ"/>
        </w:rPr>
      </w:pPr>
      <w:r w:rsidRPr="001F25F6">
        <w:rPr>
          <w:rFonts w:ascii="Arial" w:eastAsia="Times New Roman" w:hAnsi="Arial" w:cs="Arial"/>
          <w:b/>
          <w:bCs/>
          <w:caps w:val="0"/>
          <w:color w:val="393939"/>
          <w:spacing w:val="9"/>
          <w:sz w:val="27"/>
          <w:szCs w:val="27"/>
          <w:lang w:eastAsia="cs-CZ"/>
        </w:rPr>
        <w:t>Stížnosti na kvalitu nebo způsob poskytování sociální služby</w:t>
      </w:r>
    </w:p>
    <w:p w14:paraId="2C995B97" w14:textId="4A9E401F" w:rsidR="00BA45B0" w:rsidRPr="001F25F6" w:rsidRDefault="00543B5E" w:rsidP="00543B5E">
      <w:pPr>
        <w:pStyle w:val="Odstavecseseznamem"/>
        <w:numPr>
          <w:ilvl w:val="0"/>
          <w:numId w:val="4"/>
        </w:num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má písemně zpracována vnitřní pravidla pro podávání a vyřizování stížností osob na kvalitu nebo způsob poskytování sociální služby, a to ve formě srozumitelné osobám; podle těchto pravidel poskytovatel postupuje</w:t>
      </w:r>
    </w:p>
    <w:p w14:paraId="65ECDB19" w14:textId="0F427DFA" w:rsidR="00543B5E" w:rsidRPr="001F25F6" w:rsidRDefault="00543B5E" w:rsidP="00543B5E">
      <w:pPr>
        <w:pStyle w:val="Odstavecseseznamem"/>
        <w:numPr>
          <w:ilvl w:val="0"/>
          <w:numId w:val="4"/>
        </w:num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informuje osoby o možnosti podat stížnost, jakou formou stížnost podat, na koho je možno se obracet, kdo bude stížnost vyřizovat a jakým způsobem a o možnosti zvolit si zástupce pro podání a vyřizování stížnosti; s těmito postupy jsou rovněž prokazatelně seznámeni zaměstnanci poskytovatele</w:t>
      </w:r>
    </w:p>
    <w:p w14:paraId="1F8A1489" w14:textId="1AB464A7" w:rsidR="00543B5E" w:rsidRPr="001F25F6" w:rsidRDefault="00543B5E" w:rsidP="00543B5E">
      <w:pPr>
        <w:pStyle w:val="Odstavecseseznamem"/>
        <w:numPr>
          <w:ilvl w:val="0"/>
          <w:numId w:val="4"/>
        </w:num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stížnosti eviduje a vyřizuje je písemně v přiměřené lhůtě</w:t>
      </w:r>
    </w:p>
    <w:p w14:paraId="60B61F43" w14:textId="77777777" w:rsidR="005B0E2A" w:rsidRPr="001F25F6" w:rsidRDefault="005B0E2A" w:rsidP="005B0E2A">
      <w:pPr>
        <w:rPr>
          <w:rFonts w:ascii="Arial" w:hAnsi="Arial" w:cs="Arial"/>
          <w:color w:val="393939"/>
          <w:spacing w:val="9"/>
          <w:sz w:val="23"/>
          <w:szCs w:val="23"/>
          <w:shd w:val="clear" w:color="auto" w:fill="FFFFFF"/>
        </w:rPr>
      </w:pPr>
    </w:p>
    <w:p w14:paraId="0FA07BA7" w14:textId="374DF412" w:rsidR="00543B5E" w:rsidRPr="001F25F6" w:rsidRDefault="00543B5E" w:rsidP="00543B5E">
      <w:pPr>
        <w:ind w:left="360"/>
        <w:rPr>
          <w:rStyle w:val="Zdraznnintenzivn"/>
          <w:rFonts w:ascii="Arial" w:hAnsi="Arial" w:cs="Arial"/>
        </w:rPr>
      </w:pPr>
      <w:r w:rsidRPr="001F25F6">
        <w:rPr>
          <w:rStyle w:val="Zdraznnintenzivn"/>
          <w:rFonts w:ascii="Arial" w:hAnsi="Arial" w:cs="Arial"/>
        </w:rPr>
        <w:t>SQ 8</w:t>
      </w:r>
    </w:p>
    <w:p w14:paraId="6DADF234" w14:textId="77777777" w:rsidR="00543B5E" w:rsidRPr="001F25F6" w:rsidRDefault="00543B5E" w:rsidP="00543B5E">
      <w:pPr>
        <w:pStyle w:val="Nadpis3"/>
        <w:shd w:val="clear" w:color="auto" w:fill="FFFFFF"/>
        <w:spacing w:before="225" w:after="300" w:line="360" w:lineRule="atLeast"/>
        <w:jc w:val="both"/>
        <w:rPr>
          <w:rFonts w:ascii="Arial" w:eastAsia="Times New Roman" w:hAnsi="Arial" w:cs="Arial"/>
          <w:b/>
          <w:bCs/>
          <w:caps w:val="0"/>
          <w:color w:val="393939"/>
          <w:spacing w:val="9"/>
          <w:sz w:val="27"/>
          <w:szCs w:val="27"/>
          <w:lang w:eastAsia="cs-CZ"/>
        </w:rPr>
      </w:pPr>
      <w:r w:rsidRPr="001F25F6">
        <w:rPr>
          <w:rFonts w:ascii="Arial" w:eastAsia="Times New Roman" w:hAnsi="Arial" w:cs="Arial"/>
          <w:b/>
          <w:bCs/>
          <w:caps w:val="0"/>
          <w:color w:val="393939"/>
          <w:spacing w:val="9"/>
          <w:sz w:val="27"/>
          <w:szCs w:val="27"/>
          <w:lang w:eastAsia="cs-CZ"/>
        </w:rPr>
        <w:lastRenderedPageBreak/>
        <w:t>Návaznost poskytované sociální služby na další dostupné zdroje</w:t>
      </w:r>
    </w:p>
    <w:p w14:paraId="3D0327CF" w14:textId="5BAD09A8" w:rsidR="00543B5E" w:rsidRPr="001F25F6" w:rsidRDefault="00543B5E" w:rsidP="00543B5E">
      <w:pPr>
        <w:pStyle w:val="Odstavecseseznamem"/>
        <w:numPr>
          <w:ilvl w:val="0"/>
          <w:numId w:val="5"/>
        </w:num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 xml:space="preserve">Poskytovatel nenahrazuje běžně dostupné veřejné služby a vytváří </w:t>
      </w:r>
      <w:bookmarkStart w:id="1" w:name="_Hlk202356558"/>
      <w:r w:rsidRPr="001F25F6">
        <w:rPr>
          <w:rFonts w:ascii="Arial" w:hAnsi="Arial" w:cs="Arial"/>
          <w:color w:val="393939"/>
          <w:spacing w:val="9"/>
          <w:sz w:val="23"/>
          <w:szCs w:val="23"/>
          <w:shd w:val="clear" w:color="auto" w:fill="FFFFFF"/>
        </w:rPr>
        <w:t>příležitosti, aby osoba mohla takové služby využívat</w:t>
      </w:r>
    </w:p>
    <w:p w14:paraId="4FE33D21" w14:textId="77B29C5D" w:rsidR="00543B5E" w:rsidRPr="001F25F6" w:rsidRDefault="00543B5E" w:rsidP="00543B5E">
      <w:pPr>
        <w:pStyle w:val="Odstavecseseznamem"/>
        <w:numPr>
          <w:ilvl w:val="0"/>
          <w:numId w:val="5"/>
        </w:numPr>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zprostředkovává osobě služby jiných fyzických a právnických osob podle jejích individuálně určených potřeb</w:t>
      </w:r>
    </w:p>
    <w:p w14:paraId="3989D4B9" w14:textId="7CC0D92A" w:rsidR="00543B5E" w:rsidRPr="001F25F6" w:rsidRDefault="00543B5E" w:rsidP="00543B5E">
      <w:pPr>
        <w:pStyle w:val="Odstavecseseznamem"/>
        <w:numPr>
          <w:ilvl w:val="0"/>
          <w:numId w:val="5"/>
        </w:numPr>
        <w:rPr>
          <w:rFonts w:ascii="Arial" w:hAnsi="Arial" w:cs="Arial"/>
          <w:b/>
          <w:bCs/>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podporuje osoby v kontaktech a vztazích s přirozeným sociálním prostředím; v případě konfli</w:t>
      </w:r>
      <w:bookmarkEnd w:id="1"/>
      <w:r w:rsidRPr="001F25F6">
        <w:rPr>
          <w:rFonts w:ascii="Arial" w:hAnsi="Arial" w:cs="Arial"/>
          <w:color w:val="393939"/>
          <w:spacing w:val="9"/>
          <w:sz w:val="23"/>
          <w:szCs w:val="23"/>
          <w:shd w:val="clear" w:color="auto" w:fill="FFFFFF"/>
        </w:rPr>
        <w:t>ktu osoby v těchto vztazích poskytovatel zachovává neutrální postoj</w:t>
      </w:r>
    </w:p>
    <w:p w14:paraId="1D0C4B97" w14:textId="02FB843F" w:rsidR="00543B5E" w:rsidRPr="001F25F6" w:rsidRDefault="00543B5E" w:rsidP="005B0E2A">
      <w:pPr>
        <w:ind w:left="360"/>
        <w:rPr>
          <w:rStyle w:val="Zdraznnintenzivn"/>
          <w:rFonts w:ascii="Arial" w:hAnsi="Arial" w:cs="Arial"/>
        </w:rPr>
      </w:pPr>
      <w:r w:rsidRPr="001F25F6">
        <w:rPr>
          <w:rStyle w:val="Zdraznnintenzivn"/>
          <w:rFonts w:ascii="Arial" w:hAnsi="Arial" w:cs="Arial"/>
        </w:rPr>
        <w:t>SQ 9</w:t>
      </w:r>
    </w:p>
    <w:p w14:paraId="2DA4AEAB" w14:textId="77777777" w:rsidR="00543B5E" w:rsidRPr="001F25F6" w:rsidRDefault="00543B5E" w:rsidP="00543B5E">
      <w:pPr>
        <w:pStyle w:val="Nadpis3"/>
        <w:shd w:val="clear" w:color="auto" w:fill="FFFFFF"/>
        <w:spacing w:before="225" w:after="300" w:line="360" w:lineRule="atLeast"/>
        <w:jc w:val="both"/>
        <w:rPr>
          <w:rFonts w:ascii="Arial" w:eastAsia="Times New Roman" w:hAnsi="Arial" w:cs="Arial"/>
          <w:b/>
          <w:bCs/>
          <w:caps w:val="0"/>
          <w:color w:val="393939"/>
          <w:spacing w:val="9"/>
          <w:sz w:val="27"/>
          <w:szCs w:val="27"/>
          <w:lang w:eastAsia="cs-CZ"/>
        </w:rPr>
      </w:pPr>
      <w:r w:rsidRPr="001F25F6">
        <w:rPr>
          <w:rFonts w:ascii="Arial" w:eastAsia="Times New Roman" w:hAnsi="Arial" w:cs="Arial"/>
          <w:b/>
          <w:bCs/>
          <w:caps w:val="0"/>
          <w:color w:val="393939"/>
          <w:spacing w:val="9"/>
          <w:sz w:val="27"/>
          <w:szCs w:val="27"/>
          <w:lang w:eastAsia="cs-CZ"/>
        </w:rPr>
        <w:t>Personální a organizační zajištění sociální služby</w:t>
      </w:r>
    </w:p>
    <w:tbl>
      <w:tblPr>
        <w:tblW w:w="9273"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8997"/>
        <w:gridCol w:w="276"/>
      </w:tblGrid>
      <w:tr w:rsidR="00543B5E" w:rsidRPr="001F25F6" w14:paraId="131F0FAD" w14:textId="77777777" w:rsidTr="001F25F6">
        <w:tc>
          <w:tcPr>
            <w:tcW w:w="8997" w:type="dxa"/>
            <w:tcBorders>
              <w:top w:val="single" w:sz="6" w:space="0" w:color="DDDDDD"/>
              <w:left w:val="nil"/>
              <w:right w:val="nil"/>
            </w:tcBorders>
            <w:shd w:val="clear" w:color="auto" w:fill="FFFFFF"/>
            <w:tcMar>
              <w:top w:w="135" w:type="dxa"/>
              <w:left w:w="135" w:type="dxa"/>
              <w:bottom w:w="135" w:type="dxa"/>
              <w:right w:w="135" w:type="dxa"/>
            </w:tcMar>
            <w:hideMark/>
          </w:tcPr>
          <w:p w14:paraId="1F3C457A" w14:textId="6D386393" w:rsidR="00543B5E" w:rsidRPr="001F25F6" w:rsidRDefault="00543B5E" w:rsidP="00543B5E">
            <w:pPr>
              <w:spacing w:after="300" w:line="240" w:lineRule="auto"/>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má písemně stanovenu strukturu a počet pracovních míst, pracovní profily, kvalifikační požadavky a osobnostní předpoklady zaměstnanců uvedených v § 115 zákona o sociálních službách; organizační struktura a počty zaměstnanců jsou přiměřené druhu poskytované sociální služby, její kapacitě a počtu a potřebám osob, kterým je poskytována</w:t>
            </w:r>
          </w:p>
        </w:tc>
        <w:tc>
          <w:tcPr>
            <w:tcW w:w="0" w:type="auto"/>
            <w:tcBorders>
              <w:top w:val="single" w:sz="6" w:space="0" w:color="DDDDDD"/>
              <w:left w:val="nil"/>
              <w:right w:val="nil"/>
            </w:tcBorders>
            <w:shd w:val="clear" w:color="auto" w:fill="FFFFFF"/>
            <w:tcMar>
              <w:top w:w="135" w:type="dxa"/>
              <w:left w:w="135" w:type="dxa"/>
              <w:bottom w:w="135" w:type="dxa"/>
              <w:right w:w="135" w:type="dxa"/>
            </w:tcMar>
            <w:hideMark/>
          </w:tcPr>
          <w:p w14:paraId="664228AB" w14:textId="446F904F" w:rsidR="00543B5E" w:rsidRPr="001F25F6" w:rsidRDefault="00543B5E" w:rsidP="00543B5E">
            <w:pPr>
              <w:spacing w:after="300" w:line="240" w:lineRule="auto"/>
              <w:rPr>
                <w:rFonts w:ascii="Arial" w:eastAsia="Times New Roman" w:hAnsi="Arial" w:cs="Arial"/>
                <w:color w:val="393939"/>
                <w:spacing w:val="9"/>
                <w:sz w:val="23"/>
                <w:szCs w:val="23"/>
                <w:lang w:eastAsia="cs-CZ"/>
              </w:rPr>
            </w:pPr>
          </w:p>
        </w:tc>
      </w:tr>
      <w:tr w:rsidR="00543B5E" w:rsidRPr="001F25F6" w14:paraId="70DF3387" w14:textId="77777777" w:rsidTr="001F25F6">
        <w:tc>
          <w:tcPr>
            <w:tcW w:w="8997" w:type="dxa"/>
            <w:tcBorders>
              <w:top w:val="single" w:sz="6" w:space="0" w:color="DDDDDD"/>
              <w:left w:val="nil"/>
              <w:right w:val="nil"/>
            </w:tcBorders>
            <w:shd w:val="clear" w:color="auto" w:fill="FFFFFF"/>
            <w:tcMar>
              <w:top w:w="135" w:type="dxa"/>
              <w:left w:w="135" w:type="dxa"/>
              <w:bottom w:w="135" w:type="dxa"/>
              <w:right w:w="135" w:type="dxa"/>
            </w:tcMar>
            <w:hideMark/>
          </w:tcPr>
          <w:p w14:paraId="332E7C47" w14:textId="19628297" w:rsidR="00543B5E" w:rsidRPr="001F25F6" w:rsidRDefault="00543B5E" w:rsidP="005B0E2A">
            <w:pPr>
              <w:spacing w:after="300" w:line="240" w:lineRule="auto"/>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pro kterého vykonávají činnost fyzické osoby, které nejsou s poskytovatelem v pracovně právním vztahu, má písemně zpracována vnitřní pravidla pro působení těchto osob při poskytování sociální služby; podle těchto pravidel poskytovatel postupuje</w:t>
            </w:r>
          </w:p>
          <w:p w14:paraId="27378FAA" w14:textId="77777777" w:rsidR="00543B5E" w:rsidRPr="001F25F6" w:rsidRDefault="00543B5E" w:rsidP="00543B5E">
            <w:pPr>
              <w:spacing w:after="300" w:line="240" w:lineRule="auto"/>
              <w:rPr>
                <w:rStyle w:val="Zdraznnintenzivn"/>
                <w:rFonts w:ascii="Arial" w:hAnsi="Arial" w:cs="Arial"/>
              </w:rPr>
            </w:pPr>
            <w:r w:rsidRPr="001F25F6">
              <w:rPr>
                <w:rStyle w:val="Zdraznnintenzivn"/>
                <w:rFonts w:ascii="Arial" w:hAnsi="Arial" w:cs="Arial"/>
              </w:rPr>
              <w:t>SQ 10</w:t>
            </w:r>
          </w:p>
          <w:p w14:paraId="551CDE77" w14:textId="77777777" w:rsidR="00543B5E" w:rsidRPr="001F25F6" w:rsidRDefault="00543B5E" w:rsidP="00543B5E">
            <w:pPr>
              <w:pStyle w:val="Nadpis3"/>
              <w:shd w:val="clear" w:color="auto" w:fill="FFFFFF"/>
              <w:spacing w:before="225" w:after="300" w:line="360" w:lineRule="atLeast"/>
              <w:jc w:val="both"/>
              <w:rPr>
                <w:rFonts w:ascii="Arial" w:eastAsiaTheme="minorEastAsia" w:hAnsi="Arial" w:cs="Arial"/>
                <w:caps w:val="0"/>
                <w:color w:val="393939"/>
                <w:spacing w:val="9"/>
                <w:sz w:val="23"/>
                <w:szCs w:val="23"/>
                <w:shd w:val="clear" w:color="auto" w:fill="FFFFFF"/>
              </w:rPr>
            </w:pPr>
            <w:r w:rsidRPr="001F25F6">
              <w:rPr>
                <w:rFonts w:ascii="Arial" w:eastAsiaTheme="minorEastAsia" w:hAnsi="Arial" w:cs="Arial"/>
                <w:caps w:val="0"/>
                <w:color w:val="393939"/>
                <w:spacing w:val="9"/>
                <w:sz w:val="23"/>
                <w:szCs w:val="23"/>
                <w:shd w:val="clear" w:color="auto" w:fill="FFFFFF"/>
              </w:rPr>
              <w:t>Profesní rozvoj zaměstnanců</w:t>
            </w:r>
          </w:p>
          <w:p w14:paraId="2317E200" w14:textId="77777777" w:rsidR="001F25F6" w:rsidRPr="001F25F6" w:rsidRDefault="001F25F6" w:rsidP="001F25F6">
            <w:pPr>
              <w:rPr>
                <w:rFonts w:ascii="Arial" w:hAnsi="Arial" w:cs="Arial"/>
                <w:b/>
                <w:bCs/>
              </w:rPr>
            </w:pPr>
            <w:r w:rsidRPr="001F25F6">
              <w:rPr>
                <w:rFonts w:ascii="Arial" w:hAnsi="Arial" w:cs="Arial"/>
                <w:b/>
                <w:bCs/>
              </w:rPr>
              <w:t>Profesní Rozvoj Pracovníků v Sociálních Službách</w:t>
            </w:r>
          </w:p>
          <w:p w14:paraId="6645E5E6" w14:textId="77777777" w:rsidR="001F25F6" w:rsidRPr="001F25F6" w:rsidRDefault="001F25F6" w:rsidP="001F25F6">
            <w:pPr>
              <w:rPr>
                <w:rFonts w:ascii="Arial" w:hAnsi="Arial" w:cs="Arial"/>
              </w:rPr>
            </w:pPr>
            <w:r w:rsidRPr="001F25F6">
              <w:rPr>
                <w:rFonts w:ascii="Arial" w:hAnsi="Arial" w:cs="Arial"/>
              </w:rPr>
              <w:t xml:space="preserve">Profesní rozvoj pracovníků v sociálních službách je </w:t>
            </w:r>
            <w:r w:rsidRPr="001F25F6">
              <w:rPr>
                <w:rFonts w:ascii="Arial" w:hAnsi="Arial" w:cs="Arial"/>
                <w:b/>
                <w:bCs/>
              </w:rPr>
              <w:t>zásadní pro udržení a zvyšování kvality poskytované péče</w:t>
            </w:r>
            <w:r w:rsidRPr="001F25F6">
              <w:rPr>
                <w:rFonts w:ascii="Arial" w:hAnsi="Arial" w:cs="Arial"/>
              </w:rPr>
              <w:t>. Oblast sociálních služeb se neustále vyvíjí, reaguje na měnící se potřeby společnosti a klientů, a proto je nezbytné, aby se pracovníci průběžně vzdělávali, zdokonalovali své dovednosti a drželi krok s novými trendy a metodami. Jde o investici do lidského kapitálu, která se vrátí v podobě efektivnější a empatičtější podpory klientů.</w:t>
            </w:r>
          </w:p>
          <w:p w14:paraId="74DDBC09" w14:textId="2A651E53" w:rsidR="001F25F6" w:rsidRPr="001F25F6" w:rsidRDefault="001F25F6" w:rsidP="001F25F6">
            <w:pPr>
              <w:rPr>
                <w:rStyle w:val="Zdraznnintenzivn"/>
                <w:rFonts w:ascii="Arial" w:hAnsi="Arial" w:cs="Arial"/>
              </w:rPr>
            </w:pPr>
          </w:p>
          <w:p w14:paraId="3C305802" w14:textId="77777777" w:rsidR="00543B5E" w:rsidRPr="001F25F6" w:rsidRDefault="00543B5E" w:rsidP="00543B5E">
            <w:pPr>
              <w:spacing w:after="300" w:line="240" w:lineRule="auto"/>
              <w:rPr>
                <w:rStyle w:val="Zdraznnintenzivn"/>
                <w:rFonts w:ascii="Arial" w:hAnsi="Arial" w:cs="Arial"/>
              </w:rPr>
            </w:pPr>
            <w:r w:rsidRPr="001F25F6">
              <w:rPr>
                <w:rStyle w:val="Zdraznnintenzivn"/>
                <w:rFonts w:ascii="Arial" w:hAnsi="Arial" w:cs="Arial"/>
              </w:rPr>
              <w:t>SQ 11</w:t>
            </w:r>
          </w:p>
          <w:p w14:paraId="1A09A6B3" w14:textId="77777777" w:rsidR="008E555F" w:rsidRDefault="008E555F" w:rsidP="008E555F">
            <w:pPr>
              <w:pStyle w:val="Nadpis3"/>
              <w:shd w:val="clear" w:color="auto" w:fill="FFFFFF"/>
              <w:spacing w:before="225" w:after="300" w:line="360" w:lineRule="atLeast"/>
              <w:jc w:val="both"/>
              <w:rPr>
                <w:rFonts w:ascii="Arial" w:eastAsiaTheme="minorEastAsia" w:hAnsi="Arial" w:cs="Arial"/>
                <w:caps w:val="0"/>
                <w:color w:val="393939"/>
                <w:spacing w:val="9"/>
                <w:sz w:val="23"/>
                <w:szCs w:val="23"/>
                <w:shd w:val="clear" w:color="auto" w:fill="FFFFFF"/>
              </w:rPr>
            </w:pPr>
            <w:r w:rsidRPr="001F25F6">
              <w:rPr>
                <w:rFonts w:ascii="Arial" w:eastAsiaTheme="minorEastAsia" w:hAnsi="Arial" w:cs="Arial"/>
                <w:caps w:val="0"/>
                <w:color w:val="393939"/>
                <w:spacing w:val="9"/>
                <w:sz w:val="23"/>
                <w:szCs w:val="23"/>
                <w:shd w:val="clear" w:color="auto" w:fill="FFFFFF"/>
              </w:rPr>
              <w:t>Místní a časová dostupnost poskytované sociální služby</w:t>
            </w:r>
          </w:p>
          <w:p w14:paraId="79B84B4C" w14:textId="624BB5F6" w:rsidR="001F25F6" w:rsidRPr="001F25F6" w:rsidRDefault="001F25F6" w:rsidP="001F25F6">
            <w:r>
              <w:t xml:space="preserve">Služba se poskytuje ve všedních dnech od 8:00 do 16:00 hodin na adrese: Poštovní 145/13, 289 24 Milovice. Okruh uživatelů, pro </w:t>
            </w:r>
            <w:proofErr w:type="spellStart"/>
            <w:r>
              <w:t>ktré</w:t>
            </w:r>
            <w:proofErr w:type="spellEnd"/>
            <w:r>
              <w:t xml:space="preserve"> je služba místně určena je: ORP Lysá nad Labem.</w:t>
            </w:r>
          </w:p>
          <w:p w14:paraId="67750F18" w14:textId="36DE5397" w:rsidR="008E555F" w:rsidRPr="001F25F6" w:rsidRDefault="008E555F" w:rsidP="00543B5E">
            <w:pPr>
              <w:spacing w:after="300" w:line="240" w:lineRule="auto"/>
              <w:rPr>
                <w:rStyle w:val="Zdraznnintenzivn"/>
              </w:rPr>
            </w:pPr>
            <w:r w:rsidRPr="001F25F6">
              <w:rPr>
                <w:rStyle w:val="Zdraznnintenzivn"/>
              </w:rPr>
              <w:lastRenderedPageBreak/>
              <w:t>SQ 12</w:t>
            </w:r>
          </w:p>
          <w:p w14:paraId="26F6F1F4" w14:textId="77777777" w:rsidR="008E555F" w:rsidRPr="001F25F6" w:rsidRDefault="008E555F" w:rsidP="008E555F">
            <w:pPr>
              <w:pStyle w:val="Nadpis3"/>
              <w:shd w:val="clear" w:color="auto" w:fill="FFFFFF"/>
              <w:spacing w:before="225" w:after="300" w:line="360" w:lineRule="atLeast"/>
              <w:jc w:val="both"/>
              <w:rPr>
                <w:rFonts w:ascii="Arial" w:eastAsiaTheme="minorEastAsia" w:hAnsi="Arial" w:cs="Arial"/>
                <w:caps w:val="0"/>
                <w:color w:val="393939"/>
                <w:spacing w:val="9"/>
                <w:sz w:val="23"/>
                <w:szCs w:val="23"/>
                <w:shd w:val="clear" w:color="auto" w:fill="FFFFFF"/>
              </w:rPr>
            </w:pPr>
            <w:r w:rsidRPr="001F25F6">
              <w:rPr>
                <w:rFonts w:ascii="Arial" w:eastAsiaTheme="minorEastAsia" w:hAnsi="Arial" w:cs="Arial"/>
                <w:caps w:val="0"/>
                <w:color w:val="393939"/>
                <w:spacing w:val="9"/>
                <w:sz w:val="23"/>
                <w:szCs w:val="23"/>
                <w:shd w:val="clear" w:color="auto" w:fill="FFFFFF"/>
              </w:rPr>
              <w:t>Informovanost o poskytované sociální službě</w:t>
            </w:r>
          </w:p>
          <w:p w14:paraId="5FF18942" w14:textId="7BB1F482" w:rsidR="008E555F" w:rsidRPr="001F25F6" w:rsidRDefault="008E555F" w:rsidP="00543B5E">
            <w:pPr>
              <w:spacing w:after="300" w:line="240" w:lineRule="auto"/>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má zpracován soubor informací o poskytované sociální službě, a to ve formě srozumitelné okruhu osob, kterým je služba určena</w:t>
            </w:r>
            <w:r w:rsidR="001F25F6" w:rsidRPr="001F25F6">
              <w:rPr>
                <w:rFonts w:ascii="Arial" w:hAnsi="Arial" w:cs="Arial"/>
                <w:color w:val="393939"/>
                <w:spacing w:val="9"/>
                <w:sz w:val="23"/>
                <w:szCs w:val="23"/>
                <w:shd w:val="clear" w:color="auto" w:fill="FFFFFF"/>
              </w:rPr>
              <w:t>.</w:t>
            </w:r>
          </w:p>
          <w:p w14:paraId="7ACA89A5" w14:textId="5BDE0ACC" w:rsidR="008E555F" w:rsidRPr="001F25F6" w:rsidRDefault="008E555F" w:rsidP="00543B5E">
            <w:pPr>
              <w:spacing w:after="300" w:line="240" w:lineRule="auto"/>
              <w:rPr>
                <w:rStyle w:val="Zdraznnintenzivn"/>
              </w:rPr>
            </w:pPr>
            <w:r w:rsidRPr="001F25F6">
              <w:rPr>
                <w:rStyle w:val="Zdraznnintenzivn"/>
              </w:rPr>
              <w:t>SQ 13</w:t>
            </w:r>
          </w:p>
          <w:p w14:paraId="1350FCA8" w14:textId="77777777" w:rsidR="008E555F" w:rsidRPr="001F25F6" w:rsidRDefault="008E555F" w:rsidP="008E555F">
            <w:pPr>
              <w:pStyle w:val="Nadpis3"/>
              <w:shd w:val="clear" w:color="auto" w:fill="FFFFFF"/>
              <w:spacing w:before="225" w:after="300" w:line="360" w:lineRule="atLeast"/>
              <w:jc w:val="both"/>
              <w:rPr>
                <w:rFonts w:ascii="Arial" w:eastAsiaTheme="minorEastAsia" w:hAnsi="Arial" w:cs="Arial"/>
                <w:caps w:val="0"/>
                <w:color w:val="393939"/>
                <w:spacing w:val="9"/>
                <w:sz w:val="23"/>
                <w:szCs w:val="23"/>
                <w:shd w:val="clear" w:color="auto" w:fill="FFFFFF"/>
              </w:rPr>
            </w:pPr>
            <w:r w:rsidRPr="001F25F6">
              <w:rPr>
                <w:rFonts w:ascii="Arial" w:eastAsiaTheme="minorEastAsia" w:hAnsi="Arial" w:cs="Arial"/>
                <w:caps w:val="0"/>
                <w:color w:val="393939"/>
                <w:spacing w:val="9"/>
                <w:sz w:val="23"/>
                <w:szCs w:val="23"/>
                <w:shd w:val="clear" w:color="auto" w:fill="FFFFFF"/>
              </w:rPr>
              <w:t>Prostředí a podmínky</w:t>
            </w:r>
          </w:p>
          <w:p w14:paraId="07885A6F" w14:textId="138A20A2" w:rsidR="008E555F" w:rsidRPr="001F25F6" w:rsidRDefault="008E555F" w:rsidP="008E555F">
            <w:pPr>
              <w:pStyle w:val="Odstavecseseznamem"/>
              <w:numPr>
                <w:ilvl w:val="0"/>
                <w:numId w:val="6"/>
              </w:numPr>
              <w:spacing w:after="300" w:line="240" w:lineRule="auto"/>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zajišťuje materiální, technické a hygienické podmínky přiměřené druhu poskytované sociální služby a její kapacitě, okruhu osob a individuálně určeným potřebám osob</w:t>
            </w:r>
          </w:p>
          <w:p w14:paraId="26EAEC5A" w14:textId="77777777" w:rsidR="008E555F" w:rsidRPr="001F25F6" w:rsidRDefault="008E555F" w:rsidP="008E555F">
            <w:pPr>
              <w:pStyle w:val="Odstavecseseznamem"/>
              <w:spacing w:after="300" w:line="240" w:lineRule="auto"/>
              <w:rPr>
                <w:rFonts w:ascii="Arial" w:hAnsi="Arial" w:cs="Arial"/>
                <w:color w:val="393939"/>
                <w:spacing w:val="9"/>
                <w:sz w:val="23"/>
                <w:szCs w:val="23"/>
                <w:shd w:val="clear" w:color="auto" w:fill="FFFFFF"/>
              </w:rPr>
            </w:pPr>
          </w:p>
          <w:p w14:paraId="00D5EFAF" w14:textId="0A118231" w:rsidR="008E555F" w:rsidRPr="001F25F6" w:rsidRDefault="008E555F" w:rsidP="008E555F">
            <w:pPr>
              <w:pStyle w:val="Odstavecseseznamem"/>
              <w:numPr>
                <w:ilvl w:val="0"/>
                <w:numId w:val="6"/>
              </w:numPr>
              <w:spacing w:after="300" w:line="240" w:lineRule="auto"/>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poskytuje pobytové nebo ambulantní sociální služby v takovém prostředí, které je důstojné a odpovídá okruhu osob a jejich individuálně určeným potřebám</w:t>
            </w:r>
          </w:p>
          <w:p w14:paraId="0A561DC3" w14:textId="77777777" w:rsidR="008E555F" w:rsidRPr="001F25F6" w:rsidRDefault="008E555F" w:rsidP="008E555F">
            <w:pPr>
              <w:pStyle w:val="Odstavecseseznamem"/>
              <w:rPr>
                <w:rFonts w:ascii="Arial" w:hAnsi="Arial" w:cs="Arial"/>
                <w:color w:val="393939"/>
                <w:spacing w:val="9"/>
                <w:sz w:val="23"/>
                <w:szCs w:val="23"/>
                <w:shd w:val="clear" w:color="auto" w:fill="FFFFFF"/>
              </w:rPr>
            </w:pPr>
          </w:p>
          <w:p w14:paraId="6C3D64EF" w14:textId="3E55D6B6" w:rsidR="008E555F" w:rsidRPr="001F25F6" w:rsidRDefault="008E555F" w:rsidP="008E555F">
            <w:pPr>
              <w:spacing w:after="300" w:line="240" w:lineRule="auto"/>
              <w:rPr>
                <w:rStyle w:val="Zdraznnintenzivn"/>
              </w:rPr>
            </w:pPr>
            <w:r w:rsidRPr="001F25F6">
              <w:rPr>
                <w:rStyle w:val="Zdraznnintenzivn"/>
              </w:rPr>
              <w:t>SQ 14</w:t>
            </w:r>
          </w:p>
          <w:p w14:paraId="49047E62" w14:textId="77777777" w:rsidR="008E555F" w:rsidRPr="001F25F6" w:rsidRDefault="008E555F" w:rsidP="008E555F">
            <w:pPr>
              <w:pStyle w:val="Nadpis3"/>
              <w:shd w:val="clear" w:color="auto" w:fill="FFFFFF"/>
              <w:spacing w:before="225" w:after="300" w:line="360" w:lineRule="atLeast"/>
              <w:jc w:val="both"/>
              <w:rPr>
                <w:rFonts w:ascii="Arial" w:eastAsiaTheme="minorEastAsia" w:hAnsi="Arial" w:cs="Arial"/>
                <w:caps w:val="0"/>
                <w:color w:val="393939"/>
                <w:spacing w:val="9"/>
                <w:sz w:val="23"/>
                <w:szCs w:val="23"/>
                <w:shd w:val="clear" w:color="auto" w:fill="FFFFFF"/>
              </w:rPr>
            </w:pPr>
            <w:r w:rsidRPr="001F25F6">
              <w:rPr>
                <w:rFonts w:ascii="Arial" w:eastAsiaTheme="minorEastAsia" w:hAnsi="Arial" w:cs="Arial"/>
                <w:caps w:val="0"/>
                <w:color w:val="393939"/>
                <w:spacing w:val="9"/>
                <w:sz w:val="23"/>
                <w:szCs w:val="23"/>
                <w:shd w:val="clear" w:color="auto" w:fill="FFFFFF"/>
              </w:rPr>
              <w:t>Nouzové a havarijní situace</w:t>
            </w:r>
          </w:p>
          <w:p w14:paraId="650D10D7" w14:textId="7A479343" w:rsidR="008E555F" w:rsidRPr="001F25F6" w:rsidRDefault="008E555F" w:rsidP="008E555F">
            <w:pPr>
              <w:pStyle w:val="Odstavecseseznamem"/>
              <w:numPr>
                <w:ilvl w:val="0"/>
                <w:numId w:val="7"/>
              </w:numPr>
              <w:spacing w:after="300" w:line="240" w:lineRule="auto"/>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má písemně definovány nouzové a havarijní situace, které mohou nastat v souvislosti s poskytováním sociální služby, a postup při jejich řešení</w:t>
            </w:r>
          </w:p>
          <w:p w14:paraId="75759B3F" w14:textId="77777777" w:rsidR="008E555F" w:rsidRPr="001F25F6" w:rsidRDefault="008E555F" w:rsidP="008E555F">
            <w:pPr>
              <w:pStyle w:val="Odstavecseseznamem"/>
              <w:spacing w:after="300" w:line="240" w:lineRule="auto"/>
              <w:rPr>
                <w:rFonts w:ascii="Arial" w:hAnsi="Arial" w:cs="Arial"/>
                <w:color w:val="393939"/>
                <w:spacing w:val="9"/>
                <w:sz w:val="23"/>
                <w:szCs w:val="23"/>
                <w:shd w:val="clear" w:color="auto" w:fill="FFFFFF"/>
              </w:rPr>
            </w:pPr>
          </w:p>
          <w:p w14:paraId="7E25D8BC" w14:textId="0C8EC0C8" w:rsidR="008E555F" w:rsidRPr="001F25F6" w:rsidRDefault="008E555F" w:rsidP="008E555F">
            <w:pPr>
              <w:pStyle w:val="Odstavecseseznamem"/>
              <w:numPr>
                <w:ilvl w:val="0"/>
                <w:numId w:val="7"/>
              </w:numPr>
              <w:spacing w:after="300" w:line="240" w:lineRule="auto"/>
              <w:rPr>
                <w:rFonts w:ascii="Arial" w:hAnsi="Arial" w:cs="Arial"/>
                <w:color w:val="393939"/>
                <w:spacing w:val="9"/>
                <w:sz w:val="23"/>
                <w:szCs w:val="23"/>
                <w:shd w:val="clear" w:color="auto" w:fill="FFFFFF"/>
              </w:rPr>
            </w:pPr>
            <w:r w:rsidRPr="001F25F6">
              <w:rPr>
                <w:rFonts w:ascii="Arial" w:hAnsi="Arial" w:cs="Arial"/>
                <w:color w:val="393939"/>
                <w:spacing w:val="9"/>
                <w:sz w:val="23"/>
                <w:szCs w:val="23"/>
                <w:shd w:val="clear" w:color="auto" w:fill="FFFFFF"/>
              </w:rPr>
              <w:t>Poskytovatel vede dokumentaci o průběhu a řešení nouzových a havarijních situací</w:t>
            </w:r>
          </w:p>
          <w:p w14:paraId="62D7B14B" w14:textId="4D58C4E5" w:rsidR="008E555F" w:rsidRPr="001F25F6" w:rsidRDefault="008E555F" w:rsidP="00543B5E">
            <w:pPr>
              <w:spacing w:after="300" w:line="240" w:lineRule="auto"/>
              <w:rPr>
                <w:rFonts w:ascii="Arial" w:hAnsi="Arial" w:cs="Arial"/>
                <w:color w:val="393939"/>
                <w:spacing w:val="9"/>
                <w:sz w:val="23"/>
                <w:szCs w:val="23"/>
                <w:shd w:val="clear" w:color="auto" w:fill="FFFFFF"/>
              </w:rPr>
            </w:pPr>
          </w:p>
        </w:tc>
        <w:tc>
          <w:tcPr>
            <w:tcW w:w="0" w:type="auto"/>
            <w:shd w:val="clear" w:color="auto" w:fill="FFFFFF"/>
            <w:vAlign w:val="center"/>
            <w:hideMark/>
          </w:tcPr>
          <w:p w14:paraId="07B9758C" w14:textId="77777777" w:rsidR="00543B5E" w:rsidRPr="001F25F6" w:rsidRDefault="00543B5E" w:rsidP="00543B5E">
            <w:pPr>
              <w:spacing w:after="300" w:line="240" w:lineRule="auto"/>
              <w:rPr>
                <w:rFonts w:ascii="Arial" w:eastAsia="Times New Roman" w:hAnsi="Arial" w:cs="Arial"/>
                <w:sz w:val="20"/>
                <w:szCs w:val="20"/>
                <w:lang w:eastAsia="cs-CZ"/>
              </w:rPr>
            </w:pPr>
          </w:p>
        </w:tc>
      </w:tr>
    </w:tbl>
    <w:p w14:paraId="71217150" w14:textId="77777777" w:rsidR="00543B5E" w:rsidRPr="001F25F6" w:rsidRDefault="00543B5E" w:rsidP="00543B5E">
      <w:pPr>
        <w:pStyle w:val="Nadpis3"/>
        <w:shd w:val="clear" w:color="auto" w:fill="FFFFFF"/>
        <w:spacing w:before="225" w:after="300" w:line="360" w:lineRule="atLeast"/>
        <w:jc w:val="both"/>
        <w:rPr>
          <w:rFonts w:ascii="Arial" w:hAnsi="Arial" w:cs="Arial"/>
          <w:color w:val="393939"/>
          <w:spacing w:val="9"/>
        </w:rPr>
      </w:pPr>
    </w:p>
    <w:p w14:paraId="403B7026" w14:textId="77777777" w:rsidR="00543B5E" w:rsidRPr="001F25F6" w:rsidRDefault="00543B5E" w:rsidP="00543B5E">
      <w:pPr>
        <w:rPr>
          <w:rFonts w:ascii="Arial" w:hAnsi="Arial" w:cs="Arial"/>
          <w:b/>
          <w:bCs/>
          <w:color w:val="393939"/>
          <w:spacing w:val="9"/>
          <w:sz w:val="23"/>
          <w:szCs w:val="23"/>
          <w:shd w:val="clear" w:color="auto" w:fill="FFFFFF"/>
        </w:rPr>
      </w:pPr>
    </w:p>
    <w:sectPr w:rsidR="00543B5E" w:rsidRPr="001F25F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145CA"/>
    <w:multiLevelType w:val="multilevel"/>
    <w:tmpl w:val="36CA6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92C7A"/>
    <w:multiLevelType w:val="multilevel"/>
    <w:tmpl w:val="DC3A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8C61B0"/>
    <w:multiLevelType w:val="hybridMultilevel"/>
    <w:tmpl w:val="926A6E6A"/>
    <w:lvl w:ilvl="0" w:tplc="BCACAB6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1161F5"/>
    <w:multiLevelType w:val="hybridMultilevel"/>
    <w:tmpl w:val="898053A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8F0611"/>
    <w:multiLevelType w:val="hybridMultilevel"/>
    <w:tmpl w:val="949CBF8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AAD2400"/>
    <w:multiLevelType w:val="multilevel"/>
    <w:tmpl w:val="A9D26A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45976AB"/>
    <w:multiLevelType w:val="hybridMultilevel"/>
    <w:tmpl w:val="79983E32"/>
    <w:lvl w:ilvl="0" w:tplc="EC7E3674">
      <w:start w:val="1"/>
      <w:numFmt w:val="lowerLetter"/>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BA60002"/>
    <w:multiLevelType w:val="multilevel"/>
    <w:tmpl w:val="12FCC8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1C31CEA"/>
    <w:multiLevelType w:val="multilevel"/>
    <w:tmpl w:val="D6A4C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50E66E2"/>
    <w:multiLevelType w:val="hybridMultilevel"/>
    <w:tmpl w:val="D6D2BD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8AE7194"/>
    <w:multiLevelType w:val="multilevel"/>
    <w:tmpl w:val="2638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782394A"/>
    <w:multiLevelType w:val="hybridMultilevel"/>
    <w:tmpl w:val="C62E517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BC07B27"/>
    <w:multiLevelType w:val="hybridMultilevel"/>
    <w:tmpl w:val="5A864A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BC20A50"/>
    <w:multiLevelType w:val="multilevel"/>
    <w:tmpl w:val="B44A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1930961">
    <w:abstractNumId w:val="11"/>
  </w:num>
  <w:num w:numId="2" w16cid:durableId="1977447480">
    <w:abstractNumId w:val="2"/>
  </w:num>
  <w:num w:numId="3" w16cid:durableId="338847456">
    <w:abstractNumId w:val="6"/>
  </w:num>
  <w:num w:numId="4" w16cid:durableId="467629919">
    <w:abstractNumId w:val="4"/>
  </w:num>
  <w:num w:numId="5" w16cid:durableId="1706325090">
    <w:abstractNumId w:val="12"/>
  </w:num>
  <w:num w:numId="6" w16cid:durableId="897740335">
    <w:abstractNumId w:val="3"/>
  </w:num>
  <w:num w:numId="7" w16cid:durableId="1126964818">
    <w:abstractNumId w:val="9"/>
  </w:num>
  <w:num w:numId="8" w16cid:durableId="18624042">
    <w:abstractNumId w:val="8"/>
  </w:num>
  <w:num w:numId="9" w16cid:durableId="1563251714">
    <w:abstractNumId w:val="10"/>
  </w:num>
  <w:num w:numId="10" w16cid:durableId="1436364038">
    <w:abstractNumId w:val="1"/>
  </w:num>
  <w:num w:numId="11" w16cid:durableId="56056407">
    <w:abstractNumId w:val="13"/>
  </w:num>
  <w:num w:numId="12" w16cid:durableId="246230586">
    <w:abstractNumId w:val="7"/>
  </w:num>
  <w:num w:numId="13" w16cid:durableId="1485704385">
    <w:abstractNumId w:val="5"/>
  </w:num>
  <w:num w:numId="14" w16cid:durableId="19984198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1550"/>
    <w:rsid w:val="000A1550"/>
    <w:rsid w:val="001F25F6"/>
    <w:rsid w:val="004C487C"/>
    <w:rsid w:val="00543B5E"/>
    <w:rsid w:val="005B0E2A"/>
    <w:rsid w:val="00767FCC"/>
    <w:rsid w:val="008E555F"/>
    <w:rsid w:val="00B22EB9"/>
    <w:rsid w:val="00B47B06"/>
    <w:rsid w:val="00BA45B0"/>
    <w:rsid w:val="00DF3E97"/>
    <w:rsid w:val="00EF1B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B8318"/>
  <w15:chartTrackingRefBased/>
  <w15:docId w15:val="{F3925FDE-6519-437C-A6DD-A228DFA4C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cs-CZ" w:eastAsia="en-US"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B0E2A"/>
  </w:style>
  <w:style w:type="paragraph" w:styleId="Nadpis1">
    <w:name w:val="heading 1"/>
    <w:basedOn w:val="Normln"/>
    <w:next w:val="Normln"/>
    <w:link w:val="Nadpis1Char"/>
    <w:uiPriority w:val="9"/>
    <w:qFormat/>
    <w:rsid w:val="005B0E2A"/>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Nadpis2">
    <w:name w:val="heading 2"/>
    <w:basedOn w:val="Normln"/>
    <w:next w:val="Normln"/>
    <w:link w:val="Nadpis2Char"/>
    <w:uiPriority w:val="9"/>
    <w:unhideWhenUsed/>
    <w:qFormat/>
    <w:rsid w:val="005B0E2A"/>
    <w:pPr>
      <w:keepNext/>
      <w:keepLines/>
      <w:spacing w:before="120" w:after="0" w:line="240" w:lineRule="auto"/>
      <w:outlineLvl w:val="1"/>
    </w:pPr>
    <w:rPr>
      <w:rFonts w:asciiTheme="majorHAnsi" w:eastAsiaTheme="majorEastAsia" w:hAnsiTheme="majorHAnsi" w:cstheme="majorBidi"/>
      <w:sz w:val="36"/>
      <w:szCs w:val="36"/>
    </w:rPr>
  </w:style>
  <w:style w:type="paragraph" w:styleId="Nadpis3">
    <w:name w:val="heading 3"/>
    <w:basedOn w:val="Normln"/>
    <w:next w:val="Normln"/>
    <w:link w:val="Nadpis3Char"/>
    <w:uiPriority w:val="9"/>
    <w:unhideWhenUsed/>
    <w:qFormat/>
    <w:rsid w:val="005B0E2A"/>
    <w:pPr>
      <w:keepNext/>
      <w:keepLines/>
      <w:spacing w:before="80" w:after="0" w:line="240" w:lineRule="auto"/>
      <w:outlineLvl w:val="2"/>
    </w:pPr>
    <w:rPr>
      <w:rFonts w:asciiTheme="majorHAnsi" w:eastAsiaTheme="majorEastAsia" w:hAnsiTheme="majorHAnsi" w:cstheme="majorBidi"/>
      <w:caps/>
      <w:sz w:val="28"/>
      <w:szCs w:val="28"/>
    </w:rPr>
  </w:style>
  <w:style w:type="paragraph" w:styleId="Nadpis4">
    <w:name w:val="heading 4"/>
    <w:basedOn w:val="Normln"/>
    <w:next w:val="Normln"/>
    <w:link w:val="Nadpis4Char"/>
    <w:uiPriority w:val="9"/>
    <w:semiHidden/>
    <w:unhideWhenUsed/>
    <w:qFormat/>
    <w:rsid w:val="005B0E2A"/>
    <w:pPr>
      <w:keepNext/>
      <w:keepLines/>
      <w:spacing w:before="80" w:after="0" w:line="240" w:lineRule="auto"/>
      <w:outlineLvl w:val="3"/>
    </w:pPr>
    <w:rPr>
      <w:rFonts w:asciiTheme="majorHAnsi" w:eastAsiaTheme="majorEastAsia" w:hAnsiTheme="majorHAnsi" w:cstheme="majorBidi"/>
      <w:i/>
      <w:iCs/>
      <w:sz w:val="28"/>
      <w:szCs w:val="28"/>
    </w:rPr>
  </w:style>
  <w:style w:type="paragraph" w:styleId="Nadpis5">
    <w:name w:val="heading 5"/>
    <w:basedOn w:val="Normln"/>
    <w:next w:val="Normln"/>
    <w:link w:val="Nadpis5Char"/>
    <w:uiPriority w:val="9"/>
    <w:semiHidden/>
    <w:unhideWhenUsed/>
    <w:qFormat/>
    <w:rsid w:val="005B0E2A"/>
    <w:pPr>
      <w:keepNext/>
      <w:keepLines/>
      <w:spacing w:before="80" w:after="0" w:line="240" w:lineRule="auto"/>
      <w:outlineLvl w:val="4"/>
    </w:pPr>
    <w:rPr>
      <w:rFonts w:asciiTheme="majorHAnsi" w:eastAsiaTheme="majorEastAsia" w:hAnsiTheme="majorHAnsi" w:cstheme="majorBidi"/>
      <w:sz w:val="24"/>
      <w:szCs w:val="24"/>
    </w:rPr>
  </w:style>
  <w:style w:type="paragraph" w:styleId="Nadpis6">
    <w:name w:val="heading 6"/>
    <w:basedOn w:val="Normln"/>
    <w:next w:val="Normln"/>
    <w:link w:val="Nadpis6Char"/>
    <w:uiPriority w:val="9"/>
    <w:semiHidden/>
    <w:unhideWhenUsed/>
    <w:qFormat/>
    <w:rsid w:val="005B0E2A"/>
    <w:pPr>
      <w:keepNext/>
      <w:keepLines/>
      <w:spacing w:before="80" w:after="0" w:line="240" w:lineRule="auto"/>
      <w:outlineLvl w:val="5"/>
    </w:pPr>
    <w:rPr>
      <w:rFonts w:asciiTheme="majorHAnsi" w:eastAsiaTheme="majorEastAsia" w:hAnsiTheme="majorHAnsi" w:cstheme="majorBidi"/>
      <w:i/>
      <w:iCs/>
      <w:sz w:val="24"/>
      <w:szCs w:val="24"/>
    </w:rPr>
  </w:style>
  <w:style w:type="paragraph" w:styleId="Nadpis7">
    <w:name w:val="heading 7"/>
    <w:basedOn w:val="Normln"/>
    <w:next w:val="Normln"/>
    <w:link w:val="Nadpis7Char"/>
    <w:uiPriority w:val="9"/>
    <w:semiHidden/>
    <w:unhideWhenUsed/>
    <w:qFormat/>
    <w:rsid w:val="005B0E2A"/>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Nadpis8">
    <w:name w:val="heading 8"/>
    <w:basedOn w:val="Normln"/>
    <w:next w:val="Normln"/>
    <w:link w:val="Nadpis8Char"/>
    <w:uiPriority w:val="9"/>
    <w:semiHidden/>
    <w:unhideWhenUsed/>
    <w:qFormat/>
    <w:rsid w:val="005B0E2A"/>
    <w:pPr>
      <w:keepNext/>
      <w:keepLines/>
      <w:spacing w:before="80" w:after="0" w:line="240" w:lineRule="auto"/>
      <w:outlineLvl w:val="7"/>
    </w:pPr>
    <w:rPr>
      <w:rFonts w:asciiTheme="majorHAnsi" w:eastAsiaTheme="majorEastAsia" w:hAnsiTheme="majorHAnsi" w:cstheme="majorBidi"/>
      <w:caps/>
    </w:rPr>
  </w:style>
  <w:style w:type="paragraph" w:styleId="Nadpis9">
    <w:name w:val="heading 9"/>
    <w:basedOn w:val="Normln"/>
    <w:next w:val="Normln"/>
    <w:link w:val="Nadpis9Char"/>
    <w:uiPriority w:val="9"/>
    <w:semiHidden/>
    <w:unhideWhenUsed/>
    <w:qFormat/>
    <w:rsid w:val="005B0E2A"/>
    <w:pPr>
      <w:keepNext/>
      <w:keepLines/>
      <w:spacing w:before="80" w:after="0" w:line="240" w:lineRule="auto"/>
      <w:outlineLvl w:val="8"/>
    </w:pPr>
    <w:rPr>
      <w:rFonts w:asciiTheme="majorHAnsi" w:eastAsiaTheme="majorEastAsia" w:hAnsiTheme="majorHAnsi" w:cstheme="majorBidi"/>
      <w:i/>
      <w:iCs/>
      <w:caps/>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5B0E2A"/>
    <w:rPr>
      <w:rFonts w:asciiTheme="majorHAnsi" w:eastAsiaTheme="majorEastAsia" w:hAnsiTheme="majorHAnsi" w:cstheme="majorBidi"/>
      <w:caps/>
      <w:sz w:val="28"/>
      <w:szCs w:val="28"/>
    </w:rPr>
  </w:style>
  <w:style w:type="paragraph" w:styleId="Odstavecseseznamem">
    <w:name w:val="List Paragraph"/>
    <w:basedOn w:val="Normln"/>
    <w:uiPriority w:val="34"/>
    <w:qFormat/>
    <w:rsid w:val="00767FCC"/>
    <w:pPr>
      <w:ind w:left="720"/>
      <w:contextualSpacing/>
    </w:pPr>
  </w:style>
  <w:style w:type="character" w:customStyle="1" w:styleId="Nadpis1Char">
    <w:name w:val="Nadpis 1 Char"/>
    <w:basedOn w:val="Standardnpsmoodstavce"/>
    <w:link w:val="Nadpis1"/>
    <w:uiPriority w:val="9"/>
    <w:rsid w:val="005B0E2A"/>
    <w:rPr>
      <w:rFonts w:asciiTheme="majorHAnsi" w:eastAsiaTheme="majorEastAsia" w:hAnsiTheme="majorHAnsi" w:cstheme="majorBidi"/>
      <w:caps/>
      <w:spacing w:val="10"/>
      <w:sz w:val="36"/>
      <w:szCs w:val="36"/>
    </w:rPr>
  </w:style>
  <w:style w:type="character" w:customStyle="1" w:styleId="Nadpis2Char">
    <w:name w:val="Nadpis 2 Char"/>
    <w:basedOn w:val="Standardnpsmoodstavce"/>
    <w:link w:val="Nadpis2"/>
    <w:uiPriority w:val="9"/>
    <w:rsid w:val="005B0E2A"/>
    <w:rPr>
      <w:rFonts w:asciiTheme="majorHAnsi" w:eastAsiaTheme="majorEastAsia" w:hAnsiTheme="majorHAnsi" w:cstheme="majorBidi"/>
      <w:sz w:val="36"/>
      <w:szCs w:val="36"/>
    </w:rPr>
  </w:style>
  <w:style w:type="character" w:customStyle="1" w:styleId="Nadpis4Char">
    <w:name w:val="Nadpis 4 Char"/>
    <w:basedOn w:val="Standardnpsmoodstavce"/>
    <w:link w:val="Nadpis4"/>
    <w:uiPriority w:val="9"/>
    <w:semiHidden/>
    <w:rsid w:val="005B0E2A"/>
    <w:rPr>
      <w:rFonts w:asciiTheme="majorHAnsi" w:eastAsiaTheme="majorEastAsia" w:hAnsiTheme="majorHAnsi" w:cstheme="majorBidi"/>
      <w:i/>
      <w:iCs/>
      <w:sz w:val="28"/>
      <w:szCs w:val="28"/>
    </w:rPr>
  </w:style>
  <w:style w:type="character" w:customStyle="1" w:styleId="Nadpis5Char">
    <w:name w:val="Nadpis 5 Char"/>
    <w:basedOn w:val="Standardnpsmoodstavce"/>
    <w:link w:val="Nadpis5"/>
    <w:uiPriority w:val="9"/>
    <w:semiHidden/>
    <w:rsid w:val="005B0E2A"/>
    <w:rPr>
      <w:rFonts w:asciiTheme="majorHAnsi" w:eastAsiaTheme="majorEastAsia" w:hAnsiTheme="majorHAnsi" w:cstheme="majorBidi"/>
      <w:sz w:val="24"/>
      <w:szCs w:val="24"/>
    </w:rPr>
  </w:style>
  <w:style w:type="character" w:customStyle="1" w:styleId="Nadpis6Char">
    <w:name w:val="Nadpis 6 Char"/>
    <w:basedOn w:val="Standardnpsmoodstavce"/>
    <w:link w:val="Nadpis6"/>
    <w:uiPriority w:val="9"/>
    <w:semiHidden/>
    <w:rsid w:val="005B0E2A"/>
    <w:rPr>
      <w:rFonts w:asciiTheme="majorHAnsi" w:eastAsiaTheme="majorEastAsia" w:hAnsiTheme="majorHAnsi" w:cstheme="majorBidi"/>
      <w:i/>
      <w:iCs/>
      <w:sz w:val="24"/>
      <w:szCs w:val="24"/>
    </w:rPr>
  </w:style>
  <w:style w:type="character" w:customStyle="1" w:styleId="Nadpis7Char">
    <w:name w:val="Nadpis 7 Char"/>
    <w:basedOn w:val="Standardnpsmoodstavce"/>
    <w:link w:val="Nadpis7"/>
    <w:uiPriority w:val="9"/>
    <w:semiHidden/>
    <w:rsid w:val="005B0E2A"/>
    <w:rPr>
      <w:rFonts w:asciiTheme="majorHAnsi" w:eastAsiaTheme="majorEastAsia" w:hAnsiTheme="majorHAnsi" w:cstheme="majorBidi"/>
      <w:color w:val="595959" w:themeColor="text1" w:themeTint="A6"/>
      <w:sz w:val="24"/>
      <w:szCs w:val="24"/>
    </w:rPr>
  </w:style>
  <w:style w:type="character" w:customStyle="1" w:styleId="Nadpis8Char">
    <w:name w:val="Nadpis 8 Char"/>
    <w:basedOn w:val="Standardnpsmoodstavce"/>
    <w:link w:val="Nadpis8"/>
    <w:uiPriority w:val="9"/>
    <w:semiHidden/>
    <w:rsid w:val="005B0E2A"/>
    <w:rPr>
      <w:rFonts w:asciiTheme="majorHAnsi" w:eastAsiaTheme="majorEastAsia" w:hAnsiTheme="majorHAnsi" w:cstheme="majorBidi"/>
      <w:caps/>
    </w:rPr>
  </w:style>
  <w:style w:type="character" w:customStyle="1" w:styleId="Nadpis9Char">
    <w:name w:val="Nadpis 9 Char"/>
    <w:basedOn w:val="Standardnpsmoodstavce"/>
    <w:link w:val="Nadpis9"/>
    <w:uiPriority w:val="9"/>
    <w:semiHidden/>
    <w:rsid w:val="005B0E2A"/>
    <w:rPr>
      <w:rFonts w:asciiTheme="majorHAnsi" w:eastAsiaTheme="majorEastAsia" w:hAnsiTheme="majorHAnsi" w:cstheme="majorBidi"/>
      <w:i/>
      <w:iCs/>
      <w:caps/>
    </w:rPr>
  </w:style>
  <w:style w:type="paragraph" w:styleId="Titulek">
    <w:name w:val="caption"/>
    <w:basedOn w:val="Normln"/>
    <w:next w:val="Normln"/>
    <w:uiPriority w:val="35"/>
    <w:semiHidden/>
    <w:unhideWhenUsed/>
    <w:qFormat/>
    <w:rsid w:val="005B0E2A"/>
    <w:pPr>
      <w:spacing w:line="240" w:lineRule="auto"/>
    </w:pPr>
    <w:rPr>
      <w:b/>
      <w:bCs/>
      <w:color w:val="ED7D31" w:themeColor="accent2"/>
      <w:spacing w:val="10"/>
      <w:sz w:val="16"/>
      <w:szCs w:val="16"/>
    </w:rPr>
  </w:style>
  <w:style w:type="paragraph" w:styleId="Nzev">
    <w:name w:val="Title"/>
    <w:basedOn w:val="Normln"/>
    <w:next w:val="Normln"/>
    <w:link w:val="NzevChar"/>
    <w:uiPriority w:val="10"/>
    <w:qFormat/>
    <w:rsid w:val="005B0E2A"/>
    <w:pPr>
      <w:spacing w:after="0" w:line="240" w:lineRule="auto"/>
      <w:contextualSpacing/>
    </w:pPr>
    <w:rPr>
      <w:rFonts w:asciiTheme="majorHAnsi" w:eastAsiaTheme="majorEastAsia" w:hAnsiTheme="majorHAnsi" w:cstheme="majorBidi"/>
      <w:caps/>
      <w:spacing w:val="40"/>
      <w:sz w:val="76"/>
      <w:szCs w:val="76"/>
    </w:rPr>
  </w:style>
  <w:style w:type="character" w:customStyle="1" w:styleId="NzevChar">
    <w:name w:val="Název Char"/>
    <w:basedOn w:val="Standardnpsmoodstavce"/>
    <w:link w:val="Nzev"/>
    <w:uiPriority w:val="10"/>
    <w:rsid w:val="005B0E2A"/>
    <w:rPr>
      <w:rFonts w:asciiTheme="majorHAnsi" w:eastAsiaTheme="majorEastAsia" w:hAnsiTheme="majorHAnsi" w:cstheme="majorBidi"/>
      <w:caps/>
      <w:spacing w:val="40"/>
      <w:sz w:val="76"/>
      <w:szCs w:val="76"/>
    </w:rPr>
  </w:style>
  <w:style w:type="paragraph" w:styleId="Podnadpis">
    <w:name w:val="Subtitle"/>
    <w:basedOn w:val="Normln"/>
    <w:next w:val="Normln"/>
    <w:link w:val="PodnadpisChar"/>
    <w:uiPriority w:val="11"/>
    <w:qFormat/>
    <w:rsid w:val="005B0E2A"/>
    <w:pPr>
      <w:numPr>
        <w:ilvl w:val="1"/>
      </w:numPr>
      <w:spacing w:after="240"/>
    </w:pPr>
    <w:rPr>
      <w:color w:val="000000" w:themeColor="text1"/>
      <w:sz w:val="24"/>
      <w:szCs w:val="24"/>
    </w:rPr>
  </w:style>
  <w:style w:type="character" w:customStyle="1" w:styleId="PodnadpisChar">
    <w:name w:val="Podnadpis Char"/>
    <w:basedOn w:val="Standardnpsmoodstavce"/>
    <w:link w:val="Podnadpis"/>
    <w:uiPriority w:val="11"/>
    <w:rsid w:val="005B0E2A"/>
    <w:rPr>
      <w:color w:val="000000" w:themeColor="text1"/>
      <w:sz w:val="24"/>
      <w:szCs w:val="24"/>
    </w:rPr>
  </w:style>
  <w:style w:type="character" w:styleId="Siln">
    <w:name w:val="Strong"/>
    <w:basedOn w:val="Standardnpsmoodstavce"/>
    <w:uiPriority w:val="22"/>
    <w:qFormat/>
    <w:rsid w:val="005B0E2A"/>
    <w:rPr>
      <w:rFonts w:asciiTheme="minorHAnsi" w:eastAsiaTheme="minorEastAsia" w:hAnsiTheme="minorHAnsi" w:cstheme="minorBidi"/>
      <w:b/>
      <w:bCs/>
      <w:spacing w:val="0"/>
      <w:w w:val="100"/>
      <w:position w:val="0"/>
      <w:sz w:val="20"/>
      <w:szCs w:val="20"/>
    </w:rPr>
  </w:style>
  <w:style w:type="character" w:styleId="Zdraznn">
    <w:name w:val="Emphasis"/>
    <w:basedOn w:val="Standardnpsmoodstavce"/>
    <w:uiPriority w:val="20"/>
    <w:qFormat/>
    <w:rsid w:val="005B0E2A"/>
    <w:rPr>
      <w:rFonts w:asciiTheme="minorHAnsi" w:eastAsiaTheme="minorEastAsia" w:hAnsiTheme="minorHAnsi" w:cstheme="minorBidi"/>
      <w:i/>
      <w:iCs/>
      <w:color w:val="C45911" w:themeColor="accent2" w:themeShade="BF"/>
      <w:sz w:val="20"/>
      <w:szCs w:val="20"/>
    </w:rPr>
  </w:style>
  <w:style w:type="paragraph" w:styleId="Bezmezer">
    <w:name w:val="No Spacing"/>
    <w:uiPriority w:val="1"/>
    <w:qFormat/>
    <w:rsid w:val="005B0E2A"/>
    <w:pPr>
      <w:spacing w:after="0" w:line="240" w:lineRule="auto"/>
    </w:pPr>
  </w:style>
  <w:style w:type="paragraph" w:styleId="Citt">
    <w:name w:val="Quote"/>
    <w:basedOn w:val="Normln"/>
    <w:next w:val="Normln"/>
    <w:link w:val="CittChar"/>
    <w:uiPriority w:val="29"/>
    <w:qFormat/>
    <w:rsid w:val="005B0E2A"/>
    <w:pPr>
      <w:spacing w:before="160"/>
      <w:ind w:left="720"/>
    </w:pPr>
    <w:rPr>
      <w:rFonts w:asciiTheme="majorHAnsi" w:eastAsiaTheme="majorEastAsia" w:hAnsiTheme="majorHAnsi" w:cstheme="majorBidi"/>
      <w:sz w:val="24"/>
      <w:szCs w:val="24"/>
    </w:rPr>
  </w:style>
  <w:style w:type="character" w:customStyle="1" w:styleId="CittChar">
    <w:name w:val="Citát Char"/>
    <w:basedOn w:val="Standardnpsmoodstavce"/>
    <w:link w:val="Citt"/>
    <w:uiPriority w:val="29"/>
    <w:rsid w:val="005B0E2A"/>
    <w:rPr>
      <w:rFonts w:asciiTheme="majorHAnsi" w:eastAsiaTheme="majorEastAsia" w:hAnsiTheme="majorHAnsi" w:cstheme="majorBidi"/>
      <w:sz w:val="24"/>
      <w:szCs w:val="24"/>
    </w:rPr>
  </w:style>
  <w:style w:type="paragraph" w:styleId="Vrazncitt">
    <w:name w:val="Intense Quote"/>
    <w:basedOn w:val="Normln"/>
    <w:next w:val="Normln"/>
    <w:link w:val="VrazncittChar"/>
    <w:uiPriority w:val="30"/>
    <w:qFormat/>
    <w:rsid w:val="005B0E2A"/>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VrazncittChar">
    <w:name w:val="Výrazný citát Char"/>
    <w:basedOn w:val="Standardnpsmoodstavce"/>
    <w:link w:val="Vrazncitt"/>
    <w:uiPriority w:val="30"/>
    <w:rsid w:val="005B0E2A"/>
    <w:rPr>
      <w:rFonts w:asciiTheme="majorHAnsi" w:eastAsiaTheme="majorEastAsia" w:hAnsiTheme="majorHAnsi" w:cstheme="majorBidi"/>
      <w:caps/>
      <w:color w:val="C45911" w:themeColor="accent2" w:themeShade="BF"/>
      <w:spacing w:val="10"/>
      <w:sz w:val="28"/>
      <w:szCs w:val="28"/>
    </w:rPr>
  </w:style>
  <w:style w:type="character" w:styleId="Zdraznnjemn">
    <w:name w:val="Subtle Emphasis"/>
    <w:basedOn w:val="Standardnpsmoodstavce"/>
    <w:uiPriority w:val="19"/>
    <w:qFormat/>
    <w:rsid w:val="005B0E2A"/>
    <w:rPr>
      <w:i/>
      <w:iCs/>
      <w:color w:val="auto"/>
    </w:rPr>
  </w:style>
  <w:style w:type="character" w:styleId="Zdraznnintenzivn">
    <w:name w:val="Intense Emphasis"/>
    <w:basedOn w:val="Standardnpsmoodstavce"/>
    <w:uiPriority w:val="21"/>
    <w:qFormat/>
    <w:rsid w:val="005B0E2A"/>
    <w:rPr>
      <w:rFonts w:asciiTheme="minorHAnsi" w:eastAsiaTheme="minorEastAsia" w:hAnsiTheme="minorHAnsi" w:cstheme="minorBidi"/>
      <w:b/>
      <w:bCs/>
      <w:i/>
      <w:iCs/>
      <w:color w:val="C45911" w:themeColor="accent2" w:themeShade="BF"/>
      <w:spacing w:val="0"/>
      <w:w w:val="100"/>
      <w:position w:val="0"/>
      <w:sz w:val="20"/>
      <w:szCs w:val="20"/>
    </w:rPr>
  </w:style>
  <w:style w:type="character" w:styleId="Odkazjemn">
    <w:name w:val="Subtle Reference"/>
    <w:basedOn w:val="Standardnpsmoodstavce"/>
    <w:uiPriority w:val="31"/>
    <w:qFormat/>
    <w:rsid w:val="005B0E2A"/>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Odkazintenzivn">
    <w:name w:val="Intense Reference"/>
    <w:basedOn w:val="Standardnpsmoodstavce"/>
    <w:uiPriority w:val="32"/>
    <w:qFormat/>
    <w:rsid w:val="005B0E2A"/>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Nzevknihy">
    <w:name w:val="Book Title"/>
    <w:basedOn w:val="Standardnpsmoodstavce"/>
    <w:uiPriority w:val="33"/>
    <w:qFormat/>
    <w:rsid w:val="005B0E2A"/>
    <w:rPr>
      <w:rFonts w:asciiTheme="minorHAnsi" w:eastAsiaTheme="minorEastAsia" w:hAnsiTheme="minorHAnsi" w:cstheme="minorBidi"/>
      <w:b/>
      <w:bCs/>
      <w:i/>
      <w:iCs/>
      <w:caps w:val="0"/>
      <w:smallCaps w:val="0"/>
      <w:color w:val="auto"/>
      <w:spacing w:val="10"/>
      <w:w w:val="100"/>
      <w:sz w:val="20"/>
      <w:szCs w:val="20"/>
    </w:rPr>
  </w:style>
  <w:style w:type="paragraph" w:styleId="Nadpisobsahu">
    <w:name w:val="TOC Heading"/>
    <w:basedOn w:val="Nadpis1"/>
    <w:next w:val="Normln"/>
    <w:uiPriority w:val="39"/>
    <w:semiHidden/>
    <w:unhideWhenUsed/>
    <w:qFormat/>
    <w:rsid w:val="005B0E2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4636">
      <w:bodyDiv w:val="1"/>
      <w:marLeft w:val="0"/>
      <w:marRight w:val="0"/>
      <w:marTop w:val="0"/>
      <w:marBottom w:val="0"/>
      <w:divBdr>
        <w:top w:val="none" w:sz="0" w:space="0" w:color="auto"/>
        <w:left w:val="none" w:sz="0" w:space="0" w:color="auto"/>
        <w:bottom w:val="none" w:sz="0" w:space="0" w:color="auto"/>
        <w:right w:val="none" w:sz="0" w:space="0" w:color="auto"/>
      </w:divBdr>
    </w:div>
    <w:div w:id="11957787">
      <w:bodyDiv w:val="1"/>
      <w:marLeft w:val="0"/>
      <w:marRight w:val="0"/>
      <w:marTop w:val="0"/>
      <w:marBottom w:val="0"/>
      <w:divBdr>
        <w:top w:val="none" w:sz="0" w:space="0" w:color="auto"/>
        <w:left w:val="none" w:sz="0" w:space="0" w:color="auto"/>
        <w:bottom w:val="none" w:sz="0" w:space="0" w:color="auto"/>
        <w:right w:val="none" w:sz="0" w:space="0" w:color="auto"/>
      </w:divBdr>
    </w:div>
    <w:div w:id="120460496">
      <w:bodyDiv w:val="1"/>
      <w:marLeft w:val="0"/>
      <w:marRight w:val="0"/>
      <w:marTop w:val="0"/>
      <w:marBottom w:val="0"/>
      <w:divBdr>
        <w:top w:val="none" w:sz="0" w:space="0" w:color="auto"/>
        <w:left w:val="none" w:sz="0" w:space="0" w:color="auto"/>
        <w:bottom w:val="none" w:sz="0" w:space="0" w:color="auto"/>
        <w:right w:val="none" w:sz="0" w:space="0" w:color="auto"/>
      </w:divBdr>
    </w:div>
    <w:div w:id="374307707">
      <w:bodyDiv w:val="1"/>
      <w:marLeft w:val="0"/>
      <w:marRight w:val="0"/>
      <w:marTop w:val="0"/>
      <w:marBottom w:val="0"/>
      <w:divBdr>
        <w:top w:val="none" w:sz="0" w:space="0" w:color="auto"/>
        <w:left w:val="none" w:sz="0" w:space="0" w:color="auto"/>
        <w:bottom w:val="none" w:sz="0" w:space="0" w:color="auto"/>
        <w:right w:val="none" w:sz="0" w:space="0" w:color="auto"/>
      </w:divBdr>
    </w:div>
    <w:div w:id="405761069">
      <w:bodyDiv w:val="1"/>
      <w:marLeft w:val="0"/>
      <w:marRight w:val="0"/>
      <w:marTop w:val="0"/>
      <w:marBottom w:val="0"/>
      <w:divBdr>
        <w:top w:val="none" w:sz="0" w:space="0" w:color="auto"/>
        <w:left w:val="none" w:sz="0" w:space="0" w:color="auto"/>
        <w:bottom w:val="none" w:sz="0" w:space="0" w:color="auto"/>
        <w:right w:val="none" w:sz="0" w:space="0" w:color="auto"/>
      </w:divBdr>
    </w:div>
    <w:div w:id="436682862">
      <w:bodyDiv w:val="1"/>
      <w:marLeft w:val="0"/>
      <w:marRight w:val="0"/>
      <w:marTop w:val="0"/>
      <w:marBottom w:val="0"/>
      <w:divBdr>
        <w:top w:val="none" w:sz="0" w:space="0" w:color="auto"/>
        <w:left w:val="none" w:sz="0" w:space="0" w:color="auto"/>
        <w:bottom w:val="none" w:sz="0" w:space="0" w:color="auto"/>
        <w:right w:val="none" w:sz="0" w:space="0" w:color="auto"/>
      </w:divBdr>
    </w:div>
    <w:div w:id="478107666">
      <w:bodyDiv w:val="1"/>
      <w:marLeft w:val="0"/>
      <w:marRight w:val="0"/>
      <w:marTop w:val="0"/>
      <w:marBottom w:val="0"/>
      <w:divBdr>
        <w:top w:val="none" w:sz="0" w:space="0" w:color="auto"/>
        <w:left w:val="none" w:sz="0" w:space="0" w:color="auto"/>
        <w:bottom w:val="none" w:sz="0" w:space="0" w:color="auto"/>
        <w:right w:val="none" w:sz="0" w:space="0" w:color="auto"/>
      </w:divBdr>
    </w:div>
    <w:div w:id="989334498">
      <w:bodyDiv w:val="1"/>
      <w:marLeft w:val="0"/>
      <w:marRight w:val="0"/>
      <w:marTop w:val="0"/>
      <w:marBottom w:val="0"/>
      <w:divBdr>
        <w:top w:val="none" w:sz="0" w:space="0" w:color="auto"/>
        <w:left w:val="none" w:sz="0" w:space="0" w:color="auto"/>
        <w:bottom w:val="none" w:sz="0" w:space="0" w:color="auto"/>
        <w:right w:val="none" w:sz="0" w:space="0" w:color="auto"/>
      </w:divBdr>
    </w:div>
    <w:div w:id="1050420661">
      <w:bodyDiv w:val="1"/>
      <w:marLeft w:val="0"/>
      <w:marRight w:val="0"/>
      <w:marTop w:val="0"/>
      <w:marBottom w:val="0"/>
      <w:divBdr>
        <w:top w:val="none" w:sz="0" w:space="0" w:color="auto"/>
        <w:left w:val="none" w:sz="0" w:space="0" w:color="auto"/>
        <w:bottom w:val="none" w:sz="0" w:space="0" w:color="auto"/>
        <w:right w:val="none" w:sz="0" w:space="0" w:color="auto"/>
      </w:divBdr>
    </w:div>
    <w:div w:id="1052264819">
      <w:bodyDiv w:val="1"/>
      <w:marLeft w:val="0"/>
      <w:marRight w:val="0"/>
      <w:marTop w:val="0"/>
      <w:marBottom w:val="0"/>
      <w:divBdr>
        <w:top w:val="none" w:sz="0" w:space="0" w:color="auto"/>
        <w:left w:val="none" w:sz="0" w:space="0" w:color="auto"/>
        <w:bottom w:val="none" w:sz="0" w:space="0" w:color="auto"/>
        <w:right w:val="none" w:sz="0" w:space="0" w:color="auto"/>
      </w:divBdr>
    </w:div>
    <w:div w:id="1166820297">
      <w:bodyDiv w:val="1"/>
      <w:marLeft w:val="0"/>
      <w:marRight w:val="0"/>
      <w:marTop w:val="0"/>
      <w:marBottom w:val="0"/>
      <w:divBdr>
        <w:top w:val="none" w:sz="0" w:space="0" w:color="auto"/>
        <w:left w:val="none" w:sz="0" w:space="0" w:color="auto"/>
        <w:bottom w:val="none" w:sz="0" w:space="0" w:color="auto"/>
        <w:right w:val="none" w:sz="0" w:space="0" w:color="auto"/>
      </w:divBdr>
    </w:div>
    <w:div w:id="1175461508">
      <w:bodyDiv w:val="1"/>
      <w:marLeft w:val="0"/>
      <w:marRight w:val="0"/>
      <w:marTop w:val="0"/>
      <w:marBottom w:val="0"/>
      <w:divBdr>
        <w:top w:val="none" w:sz="0" w:space="0" w:color="auto"/>
        <w:left w:val="none" w:sz="0" w:space="0" w:color="auto"/>
        <w:bottom w:val="none" w:sz="0" w:space="0" w:color="auto"/>
        <w:right w:val="none" w:sz="0" w:space="0" w:color="auto"/>
      </w:divBdr>
    </w:div>
    <w:div w:id="1201746198">
      <w:bodyDiv w:val="1"/>
      <w:marLeft w:val="0"/>
      <w:marRight w:val="0"/>
      <w:marTop w:val="0"/>
      <w:marBottom w:val="0"/>
      <w:divBdr>
        <w:top w:val="none" w:sz="0" w:space="0" w:color="auto"/>
        <w:left w:val="none" w:sz="0" w:space="0" w:color="auto"/>
        <w:bottom w:val="none" w:sz="0" w:space="0" w:color="auto"/>
        <w:right w:val="none" w:sz="0" w:space="0" w:color="auto"/>
      </w:divBdr>
    </w:div>
    <w:div w:id="1307467618">
      <w:bodyDiv w:val="1"/>
      <w:marLeft w:val="0"/>
      <w:marRight w:val="0"/>
      <w:marTop w:val="0"/>
      <w:marBottom w:val="0"/>
      <w:divBdr>
        <w:top w:val="none" w:sz="0" w:space="0" w:color="auto"/>
        <w:left w:val="none" w:sz="0" w:space="0" w:color="auto"/>
        <w:bottom w:val="none" w:sz="0" w:space="0" w:color="auto"/>
        <w:right w:val="none" w:sz="0" w:space="0" w:color="auto"/>
      </w:divBdr>
    </w:div>
    <w:div w:id="1406610090">
      <w:bodyDiv w:val="1"/>
      <w:marLeft w:val="0"/>
      <w:marRight w:val="0"/>
      <w:marTop w:val="0"/>
      <w:marBottom w:val="0"/>
      <w:divBdr>
        <w:top w:val="none" w:sz="0" w:space="0" w:color="auto"/>
        <w:left w:val="none" w:sz="0" w:space="0" w:color="auto"/>
        <w:bottom w:val="none" w:sz="0" w:space="0" w:color="auto"/>
        <w:right w:val="none" w:sz="0" w:space="0" w:color="auto"/>
      </w:divBdr>
    </w:div>
    <w:div w:id="1407802725">
      <w:bodyDiv w:val="1"/>
      <w:marLeft w:val="0"/>
      <w:marRight w:val="0"/>
      <w:marTop w:val="0"/>
      <w:marBottom w:val="0"/>
      <w:divBdr>
        <w:top w:val="none" w:sz="0" w:space="0" w:color="auto"/>
        <w:left w:val="none" w:sz="0" w:space="0" w:color="auto"/>
        <w:bottom w:val="none" w:sz="0" w:space="0" w:color="auto"/>
        <w:right w:val="none" w:sz="0" w:space="0" w:color="auto"/>
      </w:divBdr>
    </w:div>
    <w:div w:id="1440028953">
      <w:bodyDiv w:val="1"/>
      <w:marLeft w:val="0"/>
      <w:marRight w:val="0"/>
      <w:marTop w:val="0"/>
      <w:marBottom w:val="0"/>
      <w:divBdr>
        <w:top w:val="none" w:sz="0" w:space="0" w:color="auto"/>
        <w:left w:val="none" w:sz="0" w:space="0" w:color="auto"/>
        <w:bottom w:val="none" w:sz="0" w:space="0" w:color="auto"/>
        <w:right w:val="none" w:sz="0" w:space="0" w:color="auto"/>
      </w:divBdr>
    </w:div>
    <w:div w:id="1845586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6</Pages>
  <Words>1375</Words>
  <Characters>8119</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daja zikanova</dc:creator>
  <cp:keywords/>
  <dc:description/>
  <cp:lastModifiedBy>DájaZikán DájaZikán</cp:lastModifiedBy>
  <cp:revision>2</cp:revision>
  <dcterms:created xsi:type="dcterms:W3CDTF">2023-05-15T10:00:00Z</dcterms:created>
  <dcterms:modified xsi:type="dcterms:W3CDTF">2025-07-02T11:58:00Z</dcterms:modified>
</cp:coreProperties>
</file>